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6E156">
      <w:pPr>
        <w:adjustRightInd w:val="0"/>
        <w:snapToGrid w:val="0"/>
        <w:jc w:val="center"/>
        <w:rPr>
          <w:rFonts w:ascii="方正小标宋简体" w:hAnsi="黑体" w:eastAsia="方正小标宋简体"/>
          <w:sz w:val="38"/>
          <w:szCs w:val="38"/>
        </w:rPr>
      </w:pPr>
    </w:p>
    <w:p w14:paraId="352532A0">
      <w:pPr>
        <w:adjustRightInd w:val="0"/>
        <w:snapToGrid w:val="0"/>
        <w:jc w:val="center"/>
        <w:rPr>
          <w:rFonts w:ascii="方正小标宋简体" w:hAnsi="黑体" w:eastAsia="方正小标宋简体"/>
          <w:sz w:val="38"/>
          <w:szCs w:val="38"/>
        </w:rPr>
      </w:pPr>
    </w:p>
    <w:p w14:paraId="1740E361">
      <w:pPr>
        <w:adjustRightInd w:val="0"/>
        <w:snapToGrid w:val="0"/>
        <w:jc w:val="center"/>
        <w:rPr>
          <w:rFonts w:ascii="方正小标宋简体" w:hAnsi="黑体" w:eastAsia="方正小标宋简体"/>
          <w:sz w:val="38"/>
          <w:szCs w:val="38"/>
        </w:rPr>
      </w:pPr>
    </w:p>
    <w:p w14:paraId="6D53A9D7">
      <w:pPr>
        <w:adjustRightInd w:val="0"/>
        <w:snapToGrid w:val="0"/>
        <w:jc w:val="center"/>
        <w:rPr>
          <w:rFonts w:ascii="方正小标宋简体" w:hAnsi="黑体" w:eastAsia="方正小标宋简体"/>
          <w:sz w:val="38"/>
          <w:szCs w:val="38"/>
        </w:rPr>
      </w:pPr>
    </w:p>
    <w:p w14:paraId="52734947">
      <w:pPr>
        <w:adjustRightInd w:val="0"/>
        <w:snapToGrid w:val="0"/>
        <w:jc w:val="center"/>
        <w:rPr>
          <w:rFonts w:ascii="方正小标宋简体" w:hAnsi="黑体" w:eastAsia="方正小标宋简体"/>
          <w:sz w:val="38"/>
          <w:szCs w:val="38"/>
        </w:rPr>
      </w:pPr>
      <w:r>
        <w:rPr>
          <w:rFonts w:hint="eastAsia" w:ascii="方正小标宋简体" w:hAnsi="黑体" w:eastAsia="方正小标宋简体"/>
          <w:sz w:val="38"/>
          <w:szCs w:val="38"/>
        </w:rPr>
        <w:t>福州市生态环境局</w:t>
      </w:r>
    </w:p>
    <w:p w14:paraId="7A022830">
      <w:pPr>
        <w:adjustRightInd w:val="0"/>
        <w:snapToGrid w:val="0"/>
        <w:jc w:val="center"/>
        <w:rPr>
          <w:rFonts w:ascii="方正小标宋简体" w:hAnsi="黑体" w:eastAsia="方正小标宋简体"/>
          <w:sz w:val="38"/>
          <w:szCs w:val="38"/>
        </w:rPr>
      </w:pPr>
      <w:r>
        <w:rPr>
          <w:rFonts w:hint="eastAsia" w:ascii="方正小标宋简体" w:hAnsi="黑体" w:eastAsia="方正小标宋简体"/>
          <w:sz w:val="38"/>
          <w:szCs w:val="38"/>
        </w:rPr>
        <w:t>责令改正违法行为决定书</w:t>
      </w:r>
    </w:p>
    <w:p w14:paraId="6FB3BAF6">
      <w:pPr>
        <w:adjustRightInd w:val="0"/>
        <w:snapToGrid w:val="0"/>
        <w:spacing w:before="249" w:beforeLines="80"/>
        <w:jc w:val="center"/>
        <w:rPr>
          <w:rFonts w:ascii="楷体_GB2312" w:hAnsi="宋体" w:eastAsia="楷体_GB2312"/>
          <w:sz w:val="32"/>
          <w:szCs w:val="32"/>
        </w:rPr>
      </w:pPr>
      <w:r>
        <w:rPr>
          <w:rFonts w:hint="eastAsia" w:ascii="楷体_GB2312" w:hAnsi="宋体" w:eastAsia="楷体_GB2312"/>
          <w:sz w:val="32"/>
          <w:szCs w:val="32"/>
        </w:rPr>
        <w:t>闽</w:t>
      </w:r>
      <w:r>
        <w:rPr>
          <w:rFonts w:ascii="楷体_GB2312" w:hAnsi="宋体" w:eastAsia="楷体_GB2312"/>
          <w:sz w:val="32"/>
          <w:szCs w:val="32"/>
        </w:rPr>
        <w:t>榕长生态罚</w:t>
      </w:r>
      <w:r>
        <w:rPr>
          <w:rFonts w:hint="eastAsia" w:ascii="楷体_GB2312" w:hAnsi="宋体" w:eastAsia="楷体_GB2312"/>
          <w:sz w:val="32"/>
          <w:szCs w:val="32"/>
        </w:rPr>
        <w:t>责改〔</w:t>
      </w:r>
      <w:r>
        <w:rPr>
          <w:rFonts w:ascii="楷体_GB2312" w:hAnsi="宋体" w:eastAsia="楷体_GB2312"/>
          <w:sz w:val="32"/>
          <w:szCs w:val="32"/>
        </w:rPr>
        <w:t>2026</w:t>
      </w:r>
      <w:r>
        <w:rPr>
          <w:rFonts w:hint="eastAsia" w:ascii="楷体_GB2312" w:hAnsi="宋体" w:eastAsia="楷体_GB2312"/>
          <w:sz w:val="32"/>
          <w:szCs w:val="32"/>
        </w:rPr>
        <w:t>〕00</w:t>
      </w:r>
      <w:r>
        <w:rPr>
          <w:rFonts w:ascii="楷体_GB2312" w:hAnsi="宋体" w:eastAsia="楷体_GB2312"/>
          <w:sz w:val="32"/>
          <w:szCs w:val="32"/>
        </w:rPr>
        <w:t>0</w:t>
      </w:r>
      <w:r>
        <w:rPr>
          <w:rFonts w:hint="eastAsia" w:ascii="楷体_GB2312" w:hAnsi="宋体" w:eastAsia="楷体_GB2312"/>
          <w:sz w:val="32"/>
          <w:szCs w:val="32"/>
          <w:lang w:val="en-US" w:eastAsia="zh-CN"/>
        </w:rPr>
        <w:t>8</w:t>
      </w:r>
      <w:r>
        <w:rPr>
          <w:rFonts w:hint="eastAsia" w:ascii="楷体_GB2312" w:hAnsi="宋体" w:eastAsia="楷体_GB2312"/>
          <w:sz w:val="32"/>
          <w:szCs w:val="32"/>
        </w:rPr>
        <w:t>号</w:t>
      </w:r>
    </w:p>
    <w:p w14:paraId="2121A2C8">
      <w:pPr>
        <w:adjustRightInd w:val="0"/>
        <w:snapToGrid w:val="0"/>
        <w:spacing w:line="408" w:lineRule="auto"/>
        <w:jc w:val="left"/>
        <w:rPr>
          <w:rFonts w:ascii="黑体" w:hAnsi="宋体" w:eastAsia="黑体"/>
          <w:spacing w:val="200"/>
          <w:sz w:val="32"/>
          <w:szCs w:val="32"/>
        </w:rPr>
      </w:pPr>
    </w:p>
    <w:p w14:paraId="0FC9A7A9">
      <w:pPr>
        <w:adjustRightInd w:val="0"/>
        <w:snapToGrid w:val="0"/>
        <w:spacing w:line="560" w:lineRule="exact"/>
        <w:rPr>
          <w:rFonts w:ascii="仿宋_GB2312" w:hAnsi="宋体" w:eastAsia="仿宋_GB2312"/>
          <w:sz w:val="32"/>
          <w:szCs w:val="32"/>
          <w:u w:val="single"/>
        </w:rPr>
      </w:pPr>
      <w:r>
        <w:rPr>
          <w:rFonts w:hint="eastAsia" w:ascii="仿宋_GB2312" w:hAnsi="宋体" w:eastAsia="仿宋_GB2312"/>
          <w:sz w:val="32"/>
          <w:szCs w:val="32"/>
        </w:rPr>
        <w:t>当事人名称：</w:t>
      </w:r>
      <w:r>
        <w:rPr>
          <w:rFonts w:hint="eastAsia" w:ascii="仿宋_GB2312" w:hAnsi="宋体" w:eastAsia="仿宋_GB2312"/>
          <w:sz w:val="32"/>
          <w:szCs w:val="32"/>
          <w:u w:val="single"/>
        </w:rPr>
        <w:t>福州新美机械有限公司</w:t>
      </w:r>
    </w:p>
    <w:p w14:paraId="743A313F">
      <w:pPr>
        <w:adjustRightInd w:val="0"/>
        <w:snapToGrid w:val="0"/>
        <w:spacing w:line="560" w:lineRule="exact"/>
        <w:rPr>
          <w:rFonts w:ascii="仿宋_GB2312" w:hAnsi="宋体" w:eastAsia="仿宋_GB2312"/>
          <w:sz w:val="32"/>
          <w:szCs w:val="32"/>
        </w:rPr>
      </w:pPr>
      <w:r>
        <w:rPr>
          <w:rFonts w:hint="eastAsia" w:ascii="仿宋_GB2312" w:hAnsi="宋体" w:eastAsia="仿宋_GB2312"/>
          <w:sz w:val="32"/>
          <w:szCs w:val="32"/>
        </w:rPr>
        <w:t>法定代表人：</w:t>
      </w:r>
      <w:r>
        <w:rPr>
          <w:rFonts w:hint="eastAsia" w:ascii="仿宋_GB2312" w:hAnsi="宋体" w:eastAsia="仿宋_GB2312"/>
          <w:sz w:val="32"/>
          <w:szCs w:val="32"/>
          <w:u w:val="single"/>
        </w:rPr>
        <w:t>周而保</w:t>
      </w:r>
    </w:p>
    <w:p w14:paraId="0605A6D5">
      <w:pPr>
        <w:adjustRightInd w:val="0"/>
        <w:snapToGrid w:val="0"/>
        <w:spacing w:line="560" w:lineRule="exact"/>
        <w:rPr>
          <w:rFonts w:ascii="仿宋_GB2312" w:hAnsi="宋体" w:eastAsia="仿宋_GB2312"/>
          <w:sz w:val="32"/>
          <w:szCs w:val="32"/>
          <w:u w:val="single"/>
        </w:rPr>
      </w:pPr>
      <w:r>
        <w:rPr>
          <w:rFonts w:hint="eastAsia" w:ascii="仿宋_GB2312" w:hAnsi="宋体" w:eastAsia="仿宋_GB2312"/>
          <w:sz w:val="32"/>
          <w:szCs w:val="32"/>
        </w:rPr>
        <w:t>统一社会信用代码：</w:t>
      </w:r>
      <w:r>
        <w:rPr>
          <w:rFonts w:hint="eastAsia" w:ascii="仿宋_GB2312" w:hAnsi="宋体" w:eastAsia="仿宋_GB2312"/>
          <w:sz w:val="32"/>
          <w:szCs w:val="32"/>
          <w:u w:val="single"/>
        </w:rPr>
        <w:t>913501</w:t>
      </w:r>
      <w:r>
        <w:rPr>
          <w:rFonts w:hint="eastAsia" w:ascii="仿宋_GB2312" w:hAnsi="仿宋_GB2312" w:eastAsia="仿宋_GB2312" w:cs="仿宋_GB2312"/>
          <w:color w:val="auto"/>
          <w:spacing w:val="-6"/>
          <w:sz w:val="32"/>
          <w:szCs w:val="32"/>
          <w:u w:val="single"/>
          <w:lang w:val="en-US" w:eastAsia="zh-CN"/>
        </w:rPr>
        <w:t>**********</w:t>
      </w:r>
      <w:r>
        <w:rPr>
          <w:rFonts w:hint="eastAsia" w:ascii="仿宋_GB2312" w:hAnsi="宋体" w:eastAsia="仿宋_GB2312"/>
          <w:sz w:val="32"/>
          <w:szCs w:val="32"/>
          <w:u w:val="single"/>
        </w:rPr>
        <w:t>32</w:t>
      </w:r>
    </w:p>
    <w:p w14:paraId="7B7C127D">
      <w:pPr>
        <w:adjustRightInd w:val="0"/>
        <w:snapToGrid w:val="0"/>
        <w:spacing w:line="560" w:lineRule="exact"/>
        <w:rPr>
          <w:rFonts w:ascii="仿宋_GB2312" w:hAnsi="宋体" w:eastAsia="仿宋_GB2312"/>
          <w:sz w:val="32"/>
          <w:szCs w:val="32"/>
          <w:u w:val="single"/>
        </w:rPr>
      </w:pPr>
      <w:r>
        <w:rPr>
          <w:rFonts w:hint="eastAsia" w:ascii="仿宋_GB2312" w:hAnsi="宋体" w:eastAsia="仿宋_GB2312"/>
          <w:sz w:val="32"/>
          <w:szCs w:val="32"/>
        </w:rPr>
        <w:t>地址：</w:t>
      </w:r>
      <w:r>
        <w:rPr>
          <w:rFonts w:hint="eastAsia" w:ascii="仿宋_GB2312" w:hAnsi="宋体" w:eastAsia="仿宋_GB2312"/>
          <w:sz w:val="32"/>
          <w:szCs w:val="32"/>
          <w:u w:val="single"/>
        </w:rPr>
        <w:t>福建省福州市长乐区航城街道霞洲村（地号：（30）-10、（30）-11）（拉丝车间二）</w:t>
      </w:r>
    </w:p>
    <w:p w14:paraId="35DF93A1">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我局于</w:t>
      </w:r>
      <w:r>
        <w:rPr>
          <w:rFonts w:hint="eastAsia" w:ascii="仿宋_GB2312" w:hAnsi="宋体" w:eastAsia="仿宋_GB2312"/>
          <w:sz w:val="32"/>
          <w:szCs w:val="32"/>
          <w:u w:val="single"/>
        </w:rPr>
        <w:t xml:space="preserve"> </w:t>
      </w:r>
      <w:r>
        <w:rPr>
          <w:rFonts w:ascii="仿宋_GB2312" w:hAnsi="宋体" w:eastAsia="仿宋_GB2312"/>
          <w:sz w:val="32"/>
          <w:szCs w:val="32"/>
          <w:u w:val="single"/>
        </w:rPr>
        <w:t>2026</w:t>
      </w: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hint="eastAsia" w:ascii="仿宋_GB2312" w:hAnsi="宋体" w:eastAsia="仿宋_GB2312"/>
          <w:sz w:val="32"/>
          <w:szCs w:val="32"/>
          <w:u w:val="single"/>
        </w:rPr>
        <w:t xml:space="preserve"> </w:t>
      </w:r>
      <w:r>
        <w:rPr>
          <w:rFonts w:hint="eastAsia" w:ascii="仿宋_GB2312" w:hAnsi="宋体" w:eastAsia="仿宋_GB2312"/>
          <w:sz w:val="32"/>
          <w:szCs w:val="32"/>
          <w:u w:val="single"/>
          <w:lang w:val="en-US" w:eastAsia="zh-CN"/>
        </w:rPr>
        <w:t>5</w:t>
      </w:r>
      <w:r>
        <w:rPr>
          <w:rFonts w:hint="eastAsia" w:ascii="仿宋_GB2312" w:hAnsi="宋体" w:eastAsia="仿宋_GB2312"/>
          <w:sz w:val="32"/>
          <w:szCs w:val="32"/>
          <w:u w:val="single"/>
        </w:rPr>
        <w:t xml:space="preserve"> </w:t>
      </w:r>
      <w:r>
        <w:rPr>
          <w:rFonts w:hint="eastAsia" w:ascii="仿宋_GB2312" w:hAnsi="宋体" w:eastAsia="仿宋_GB2312"/>
          <w:sz w:val="32"/>
          <w:szCs w:val="32"/>
        </w:rPr>
        <w:t>月</w:t>
      </w:r>
      <w:r>
        <w:rPr>
          <w:rFonts w:hint="eastAsia" w:ascii="仿宋_GB2312" w:hAnsi="宋体" w:eastAsia="仿宋_GB2312"/>
          <w:sz w:val="32"/>
          <w:szCs w:val="32"/>
          <w:u w:val="single"/>
        </w:rPr>
        <w:t xml:space="preserve"> </w:t>
      </w:r>
      <w:r>
        <w:rPr>
          <w:rFonts w:ascii="仿宋_GB2312" w:hAnsi="宋体" w:eastAsia="仿宋_GB2312"/>
          <w:sz w:val="32"/>
          <w:szCs w:val="32"/>
          <w:u w:val="single"/>
        </w:rPr>
        <w:t>1</w:t>
      </w:r>
      <w:r>
        <w:rPr>
          <w:rFonts w:hint="eastAsia" w:ascii="仿宋_GB2312" w:hAnsi="宋体" w:eastAsia="仿宋_GB2312"/>
          <w:sz w:val="32"/>
          <w:szCs w:val="32"/>
          <w:u w:val="single"/>
          <w:lang w:val="en-US" w:eastAsia="zh-CN"/>
        </w:rPr>
        <w:t>9</w:t>
      </w:r>
      <w:r>
        <w:rPr>
          <w:rFonts w:ascii="仿宋_GB2312" w:hAnsi="宋体" w:eastAsia="仿宋_GB2312"/>
          <w:sz w:val="32"/>
          <w:szCs w:val="32"/>
          <w:u w:val="single"/>
        </w:rPr>
        <w:t xml:space="preserve"> </w:t>
      </w:r>
      <w:r>
        <w:rPr>
          <w:rFonts w:hint="eastAsia" w:ascii="仿宋_GB2312" w:hAnsi="宋体" w:eastAsia="仿宋_GB2312"/>
          <w:sz w:val="32"/>
          <w:szCs w:val="32"/>
        </w:rPr>
        <w:t>日对你公司进行了调查，发现你公司实施了以下生态环境违法行为：</w:t>
      </w:r>
    </w:p>
    <w:p w14:paraId="19019D47">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u w:val="single"/>
          <w:lang w:val="en-US" w:eastAsia="zh-CN"/>
        </w:rPr>
        <w:t>针对</w:t>
      </w:r>
      <w:r>
        <w:rPr>
          <w:rFonts w:hint="eastAsia" w:ascii="仿宋_GB2312" w:hAnsi="宋体" w:eastAsia="仿宋_GB2312"/>
          <w:sz w:val="32"/>
          <w:szCs w:val="32"/>
          <w:u w:val="single"/>
        </w:rPr>
        <w:t>你公司</w:t>
      </w:r>
      <w:r>
        <w:rPr>
          <w:rFonts w:hint="eastAsia" w:ascii="仿宋_GB2312" w:hAnsi="宋体" w:eastAsia="仿宋_GB2312"/>
          <w:sz w:val="32"/>
          <w:szCs w:val="32"/>
          <w:u w:val="single"/>
          <w:lang w:val="en-US" w:eastAsia="zh-CN"/>
        </w:rPr>
        <w:t>2026年5月13日邀请我局就项目建设环保手续有关事宜进行现场指导帮扶，5月19日我局现场帮扶时，发现你公司</w:t>
      </w:r>
      <w:r>
        <w:rPr>
          <w:rFonts w:hint="eastAsia" w:ascii="仿宋_GB2312" w:hAnsi="宋体" w:eastAsia="仿宋_GB2312"/>
          <w:sz w:val="32"/>
          <w:szCs w:val="32"/>
          <w:u w:val="single"/>
        </w:rPr>
        <w:t>2025年1</w:t>
      </w:r>
      <w:r>
        <w:rPr>
          <w:rFonts w:hint="eastAsia" w:ascii="仿宋_GB2312" w:hAnsi="宋体" w:eastAsia="仿宋_GB2312"/>
          <w:sz w:val="32"/>
          <w:szCs w:val="32"/>
          <w:u w:val="single"/>
          <w:lang w:val="en-US" w:eastAsia="zh-CN"/>
        </w:rPr>
        <w:t>0</w:t>
      </w:r>
      <w:r>
        <w:rPr>
          <w:rFonts w:hint="eastAsia" w:ascii="仿宋_GB2312" w:hAnsi="宋体" w:eastAsia="仿宋_GB2312"/>
          <w:sz w:val="32"/>
          <w:szCs w:val="32"/>
          <w:u w:val="single"/>
        </w:rPr>
        <w:t>月起开工建设汽机车、工程机械、农用机械零部件自动化生产线项目未依法报批环评报告表，</w:t>
      </w:r>
      <w:r>
        <w:rPr>
          <w:rFonts w:hint="eastAsia" w:ascii="仿宋_GB2312" w:hAnsi="宋体" w:eastAsia="仿宋_GB2312"/>
          <w:sz w:val="32"/>
          <w:szCs w:val="32"/>
          <w:u w:val="single"/>
          <w:lang w:val="en-US" w:eastAsia="zh-CN"/>
        </w:rPr>
        <w:t>该项目租用已有厂房仅</w:t>
      </w:r>
      <w:r>
        <w:rPr>
          <w:rFonts w:hint="eastAsia" w:ascii="仿宋_GB2312" w:hAnsi="宋体" w:eastAsia="仿宋_GB2312"/>
          <w:sz w:val="32"/>
          <w:szCs w:val="32"/>
          <w:u w:val="single"/>
        </w:rPr>
        <w:t>安装设备，</w:t>
      </w:r>
      <w:r>
        <w:rPr>
          <w:rFonts w:hint="eastAsia" w:ascii="仿宋_GB2312" w:hAnsi="宋体" w:eastAsia="仿宋_GB2312"/>
          <w:sz w:val="32"/>
          <w:szCs w:val="32"/>
          <w:u w:val="single"/>
          <w:lang w:val="en-US" w:eastAsia="zh-CN"/>
        </w:rPr>
        <w:t>现场未在施工，检查该项目周边未发现存在生态环境危害后果</w:t>
      </w:r>
      <w:r>
        <w:rPr>
          <w:rFonts w:hint="eastAsia" w:ascii="仿宋_GB2312" w:hAnsi="宋体" w:eastAsia="仿宋_GB2312"/>
          <w:sz w:val="32"/>
          <w:szCs w:val="32"/>
          <w:u w:val="single"/>
        </w:rPr>
        <w:t>。</w:t>
      </w:r>
    </w:p>
    <w:p w14:paraId="04B3598E">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以上事实，有以下主要证据证明：</w:t>
      </w:r>
      <w:bookmarkStart w:id="4" w:name="_GoBack"/>
      <w:bookmarkEnd w:id="4"/>
    </w:p>
    <w:p w14:paraId="29209329">
      <w:pPr>
        <w:widowControl w:val="0"/>
        <w:adjustRightInd w:val="0"/>
        <w:snapToGrid w:val="0"/>
        <w:spacing w:line="560" w:lineRule="exact"/>
        <w:ind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1、2026年5月19日福州市长乐生态环境局执法人员制作的《现场检查（勘察）笔录》（证明该公司未依法报批建设项目环境影响报告表，擅自开工建设汽机车、工程机械、农用机械零部件自动化生产线项目）；</w:t>
      </w:r>
    </w:p>
    <w:p w14:paraId="1F46004D">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2、2026年5月19日由福州市长乐生态环境局执法人员拍摄的现场照片（图片）证据（证明该公司现场情况及未发现对周边环境造成影响）；</w:t>
      </w:r>
    </w:p>
    <w:p w14:paraId="770997F5">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3、2026年5月19日由福州市长乐生态环境局执法人员制作的现场勘察图（证明该公司现场情况）；</w:t>
      </w:r>
    </w:p>
    <w:p w14:paraId="5E584AF1">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4、2026年5月19日福州新美机械有限公司提供的企业工商营业执照复印件（证明该公司工商注册信息）；</w:t>
      </w:r>
    </w:p>
    <w:p w14:paraId="014D4BE5">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5、2026年5月19日福州新美机械有限公司提供的企业法定代表人身份证复印件及身份证明书（证明该公司法定代表人身份信息）；</w:t>
      </w:r>
    </w:p>
    <w:p w14:paraId="24D70EDA">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6、2026年5月19日福州新美机械有限公司提供的授权委托书、授权委托人潘浩身份证复印件（证明该公司授权委托人潘浩身份信息）；</w:t>
      </w:r>
    </w:p>
    <w:p w14:paraId="66ADBF66">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7、2026年5月19日福州新美机械有限公司提供的《福建省投资项目备案证明（外资）》（闽发改外备[2025]0005号）（证明该公司</w:t>
      </w:r>
      <w:bookmarkStart w:id="0" w:name="OLE_LINK3"/>
      <w:bookmarkStart w:id="1" w:name="OLE_LINK4"/>
      <w:r>
        <w:rPr>
          <w:rFonts w:hint="eastAsia" w:ascii="仿宋_GB2312" w:hAnsi="宋体" w:eastAsia="仿宋_GB2312" w:cs="Times New Roman"/>
          <w:kern w:val="2"/>
          <w:sz w:val="32"/>
          <w:szCs w:val="32"/>
          <w:lang w:val="en-US" w:eastAsia="zh-CN" w:bidi="ar-SA"/>
        </w:rPr>
        <w:t>汽机车、工程机械、农用机械零部件自动化生产线项目</w:t>
      </w:r>
      <w:bookmarkEnd w:id="0"/>
      <w:bookmarkEnd w:id="1"/>
      <w:r>
        <w:rPr>
          <w:rFonts w:hint="eastAsia" w:ascii="仿宋_GB2312" w:hAnsi="宋体" w:eastAsia="仿宋_GB2312" w:cs="Times New Roman"/>
          <w:kern w:val="2"/>
          <w:sz w:val="32"/>
          <w:szCs w:val="32"/>
          <w:lang w:val="en-US" w:eastAsia="zh-CN" w:bidi="ar-SA"/>
        </w:rPr>
        <w:t>总投资额）；</w:t>
      </w:r>
    </w:p>
    <w:p w14:paraId="58AA7304">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8、2026年5月21日福州市长乐生态环境局执法人员制作的《调查询问笔录》（证明该公司未依法报批建设项目环境影响报告表，擅自开工建设汽机车、工程机械、农用机械零部件自动化生产线项目）；</w:t>
      </w:r>
    </w:p>
    <w:p w14:paraId="6ACD86E1">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9、2026年6月1日福州市长乐生态环境局执法人员提供的《福州新衡机械有限公司年15万套新能源车车身组件环境影响报告书》1.1.3选址可行性分析节选。（证明该公司项目建设地点符合环境功能规划）；</w:t>
      </w:r>
    </w:p>
    <w:p w14:paraId="7D4989C6">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10、根据2026年6月1日福州市长乐生态环境局执法人员提供的《建设项目环境影响评价分类管理名录（2021年版）》第“三十、</w:t>
      </w:r>
      <w:bookmarkStart w:id="2" w:name="OLE_LINK7"/>
      <w:bookmarkStart w:id="3" w:name="OLE_LINK6"/>
      <w:r>
        <w:rPr>
          <w:rFonts w:hint="eastAsia" w:ascii="仿宋_GB2312" w:hAnsi="宋体" w:eastAsia="仿宋_GB2312" w:cs="Times New Roman"/>
          <w:kern w:val="2"/>
          <w:sz w:val="32"/>
          <w:szCs w:val="32"/>
          <w:lang w:val="en-US" w:eastAsia="zh-CN" w:bidi="ar-SA"/>
        </w:rPr>
        <w:t>金属制品业</w:t>
      </w:r>
      <w:bookmarkEnd w:id="2"/>
      <w:bookmarkEnd w:id="3"/>
      <w:r>
        <w:rPr>
          <w:rFonts w:hint="eastAsia" w:ascii="仿宋_GB2312" w:hAnsi="宋体" w:eastAsia="仿宋_GB2312" w:cs="Times New Roman"/>
          <w:kern w:val="2"/>
          <w:sz w:val="32"/>
          <w:szCs w:val="32"/>
          <w:lang w:val="en-US" w:eastAsia="zh-CN" w:bidi="ar-SA"/>
        </w:rPr>
        <w:t>”章节（证明该公司项目应编制环境影响报告表）；</w:t>
      </w:r>
    </w:p>
    <w:p w14:paraId="2376412B">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11、根据2026年6月1日福州市长乐生态环境局执法人员提供的福建省环境监察执法系统行政处罚台账详细列表及福建省一体化大融合行政执法平台执法办案系统截图各1份（证明该公司两年内环境违法次数（含本次）为1次）；</w:t>
      </w:r>
    </w:p>
    <w:p w14:paraId="083F5AA3">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12、2026年5月13日福州新美机械有限公司提供的《关于请求规范环评相关手续的报告》（证明该公司主动改正违法行为并请求指导规范环评手续）；</w:t>
      </w:r>
    </w:p>
    <w:p w14:paraId="0D928441">
      <w:pPr>
        <w:widowControl w:val="0"/>
        <w:adjustRightInd w:val="0"/>
        <w:snapToGrid w:val="0"/>
        <w:spacing w:line="560" w:lineRule="exact"/>
        <w:ind w:left="0" w:leftChars="0"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13、执法人员执法证件复印件（证明执法人员身份）。</w:t>
      </w:r>
    </w:p>
    <w:p w14:paraId="1403C592">
      <w:pPr>
        <w:adjustRightInd w:val="0"/>
        <w:snapToGrid w:val="0"/>
        <w:spacing w:line="560" w:lineRule="exact"/>
        <w:ind w:firstLine="640" w:firstLineChars="200"/>
        <w:rPr>
          <w:rFonts w:ascii="仿宋_GB2312" w:hAnsi="宋体" w:eastAsia="仿宋_GB2312"/>
          <w:sz w:val="32"/>
          <w:szCs w:val="32"/>
          <w:u w:val="single"/>
        </w:rPr>
      </w:pPr>
      <w:r>
        <w:rPr>
          <w:rFonts w:hint="eastAsia" w:ascii="仿宋_GB2312" w:hAnsi="宋体" w:eastAsia="仿宋_GB2312"/>
          <w:sz w:val="32"/>
          <w:szCs w:val="32"/>
        </w:rPr>
        <w:t>你公司的上述行为涉嫌违反了《中华人民共和国环境影响评价法》第二十五条“建设项目的环境影响评价文件未依法经审批部门审查或者审查后未予批准的，建设单位不得开工建设”的规定。</w:t>
      </w:r>
    </w:p>
    <w:p w14:paraId="48F1DD9F">
      <w:pPr>
        <w:adjustRightInd w:val="0"/>
        <w:snapToGrid w:val="0"/>
        <w:spacing w:line="560" w:lineRule="exact"/>
        <w:ind w:firstLine="640" w:firstLineChars="200"/>
        <w:rPr>
          <w:rFonts w:ascii="仿宋_GB2312" w:hAnsi="宋体" w:eastAsia="仿宋_GB2312"/>
          <w:spacing w:val="4"/>
          <w:sz w:val="32"/>
          <w:szCs w:val="32"/>
        </w:rPr>
      </w:pPr>
      <w:r>
        <w:rPr>
          <w:rFonts w:hint="eastAsia" w:ascii="仿宋_GB2312" w:hAnsi="宋体" w:eastAsia="仿宋_GB2312"/>
          <w:sz w:val="32"/>
          <w:szCs w:val="32"/>
        </w:rPr>
        <w:t>依据《中华人民共和国行政处罚法》第二十八条第一款“行政机关实施行政处罚时，应当责令当事人改正或者限期改正违法行为”的规定，现</w:t>
      </w:r>
      <w:r>
        <w:rPr>
          <w:rFonts w:hint="eastAsia" w:ascii="仿宋_GB2312" w:hAnsi="宋体" w:eastAsia="仿宋_GB2312"/>
          <w:spacing w:val="4"/>
          <w:sz w:val="32"/>
          <w:szCs w:val="32"/>
        </w:rPr>
        <w:t>责令你公司</w:t>
      </w:r>
      <w:r>
        <w:rPr>
          <w:rFonts w:hint="eastAsia" w:ascii="仿宋_GB2312" w:hAnsi="宋体" w:eastAsia="仿宋_GB2312"/>
          <w:spacing w:val="4"/>
          <w:sz w:val="32"/>
          <w:szCs w:val="32"/>
          <w:u w:val="single"/>
        </w:rPr>
        <w:t>立即改正违法行为，在</w:t>
      </w:r>
      <w:r>
        <w:rPr>
          <w:rFonts w:hint="eastAsia" w:ascii="仿宋_GB2312" w:hAnsi="宋体" w:eastAsia="仿宋_GB2312" w:cs="Times New Roman"/>
          <w:spacing w:val="4"/>
          <w:kern w:val="2"/>
          <w:sz w:val="32"/>
          <w:szCs w:val="32"/>
          <w:u w:val="single"/>
          <w:lang w:val="en-US" w:eastAsia="zh-CN" w:bidi="ar-SA"/>
        </w:rPr>
        <w:t>汽机车、工程机械、农用机械零部件自动化生产线项目</w:t>
      </w:r>
      <w:r>
        <w:rPr>
          <w:rFonts w:hint="eastAsia" w:ascii="仿宋_GB2312" w:hAnsi="宋体" w:eastAsia="仿宋_GB2312"/>
          <w:spacing w:val="4"/>
          <w:sz w:val="32"/>
          <w:szCs w:val="32"/>
          <w:u w:val="single"/>
        </w:rPr>
        <w:t>取得环评审批手续前不得恢复建设。</w:t>
      </w:r>
    </w:p>
    <w:p w14:paraId="6544793C">
      <w:pPr>
        <w:adjustRightInd w:val="0"/>
        <w:snapToGrid w:val="0"/>
        <w:spacing w:line="560" w:lineRule="exact"/>
        <w:ind w:firstLine="632" w:firstLineChars="200"/>
        <w:rPr>
          <w:rFonts w:ascii="仿宋_GB2312" w:hAnsi="宋体" w:eastAsia="仿宋_GB2312"/>
          <w:spacing w:val="-2"/>
          <w:sz w:val="32"/>
          <w:szCs w:val="32"/>
        </w:rPr>
      </w:pPr>
      <w:r>
        <w:rPr>
          <w:rFonts w:hint="eastAsia" w:ascii="仿宋_GB2312" w:hAnsi="宋体" w:eastAsia="仿宋_GB2312"/>
          <w:spacing w:val="-2"/>
          <w:sz w:val="32"/>
          <w:szCs w:val="32"/>
        </w:rPr>
        <w:t>我局将对</w:t>
      </w:r>
      <w:r>
        <w:rPr>
          <w:rFonts w:hint="eastAsia" w:ascii="仿宋_GB2312" w:hAnsi="宋体" w:eastAsia="仿宋_GB2312"/>
          <w:spacing w:val="4"/>
          <w:sz w:val="32"/>
          <w:szCs w:val="32"/>
        </w:rPr>
        <w:t>你公司</w:t>
      </w:r>
      <w:r>
        <w:rPr>
          <w:rFonts w:hint="eastAsia" w:ascii="仿宋_GB2312" w:hAnsi="宋体" w:eastAsia="仿宋_GB2312"/>
          <w:spacing w:val="-2"/>
          <w:sz w:val="32"/>
          <w:szCs w:val="32"/>
        </w:rPr>
        <w:t>改正违法行为的情况进行监督。如</w:t>
      </w:r>
      <w:r>
        <w:rPr>
          <w:rFonts w:hint="eastAsia" w:ascii="仿宋_GB2312" w:hAnsi="宋体" w:eastAsia="仿宋_GB2312"/>
          <w:spacing w:val="4"/>
          <w:sz w:val="32"/>
          <w:szCs w:val="32"/>
        </w:rPr>
        <w:t>你公司</w:t>
      </w:r>
      <w:r>
        <w:rPr>
          <w:rFonts w:hint="eastAsia" w:ascii="仿宋_GB2312" w:hAnsi="宋体" w:eastAsia="仿宋_GB2312"/>
          <w:spacing w:val="-2"/>
          <w:sz w:val="32"/>
          <w:szCs w:val="32"/>
        </w:rPr>
        <w:t>拒不改正上述生态环境违法行为，我局将依法处理。</w:t>
      </w:r>
    </w:p>
    <w:p w14:paraId="72140FC5">
      <w:pPr>
        <w:adjustRightInd w:val="0"/>
        <w:snapToGrid w:val="0"/>
        <w:spacing w:line="560" w:lineRule="exact"/>
        <w:ind w:firstLine="656" w:firstLineChars="200"/>
        <w:rPr>
          <w:rFonts w:ascii="仿宋_GB2312" w:hAnsi="宋体" w:eastAsia="仿宋_GB2312"/>
          <w:sz w:val="32"/>
          <w:szCs w:val="32"/>
        </w:rPr>
      </w:pPr>
      <w:r>
        <w:rPr>
          <w:rFonts w:hint="eastAsia" w:ascii="仿宋_GB2312" w:hAnsi="宋体" w:eastAsia="仿宋_GB2312"/>
          <w:spacing w:val="4"/>
          <w:sz w:val="32"/>
          <w:szCs w:val="32"/>
        </w:rPr>
        <w:t>你公司</w:t>
      </w:r>
      <w:r>
        <w:rPr>
          <w:rFonts w:hint="eastAsia" w:ascii="仿宋_GB2312" w:hAnsi="宋体" w:eastAsia="仿宋_GB2312"/>
          <w:sz w:val="32"/>
          <w:szCs w:val="32"/>
        </w:rPr>
        <w:t>如对本决定不服，可在收到本决定书之日起六十日内向福州市人民政府申请行政复议，也可在收到本决定书之日起六个月内向仓山区人民法院提起行政诉讼。</w:t>
      </w:r>
    </w:p>
    <w:p w14:paraId="4AF5F7F5">
      <w:pPr>
        <w:adjustRightInd w:val="0"/>
        <w:snapToGrid w:val="0"/>
        <w:spacing w:line="560" w:lineRule="exact"/>
        <w:outlineLvl w:val="0"/>
        <w:rPr>
          <w:rFonts w:ascii="仿宋_GB2312" w:hAnsi="宋体" w:eastAsia="仿宋_GB2312"/>
          <w:sz w:val="32"/>
          <w:szCs w:val="32"/>
        </w:rPr>
      </w:pPr>
      <w:r>
        <w:rPr>
          <w:rFonts w:hint="eastAsia" w:ascii="仿宋_GB2312" w:hAnsi="宋体" w:eastAsia="仿宋_GB2312"/>
          <w:sz w:val="32"/>
          <w:szCs w:val="32"/>
        </w:rPr>
        <w:t xml:space="preserve">                                            </w:t>
      </w:r>
    </w:p>
    <w:p w14:paraId="0108C062">
      <w:pPr>
        <w:adjustRightInd w:val="0"/>
        <w:snapToGrid w:val="0"/>
        <w:spacing w:line="560" w:lineRule="exact"/>
        <w:ind w:right="640"/>
        <w:jc w:val="right"/>
        <w:outlineLvl w:val="0"/>
        <w:rPr>
          <w:rFonts w:ascii="仿宋_GB2312" w:hAnsi="宋体" w:eastAsia="仿宋_GB2312"/>
          <w:sz w:val="32"/>
          <w:szCs w:val="32"/>
        </w:rPr>
      </w:pPr>
      <w:r>
        <w:rPr>
          <w:rFonts w:hint="eastAsia" w:ascii="仿宋_GB2312" w:hAnsi="宋体" w:eastAsia="仿宋_GB2312"/>
          <w:sz w:val="32"/>
          <w:szCs w:val="32"/>
        </w:rPr>
        <w:t>福州市生态环境局</w:t>
      </w:r>
    </w:p>
    <w:p w14:paraId="666057DA">
      <w:pPr>
        <w:wordWrap w:val="0"/>
        <w:spacing w:line="560" w:lineRule="exact"/>
        <w:ind w:right="640"/>
        <w:jc w:val="right"/>
        <w:rPr>
          <w:sz w:val="32"/>
          <w:szCs w:val="32"/>
        </w:rPr>
      </w:pPr>
      <w:r>
        <w:rPr>
          <w:rFonts w:hint="eastAsia" w:ascii="仿宋_GB2312" w:hAnsi="宋体" w:eastAsia="仿宋_GB2312"/>
          <w:sz w:val="32"/>
          <w:szCs w:val="32"/>
        </w:rPr>
        <w:t>202</w:t>
      </w:r>
      <w:r>
        <w:rPr>
          <w:rFonts w:ascii="仿宋_GB2312" w:hAnsi="宋体" w:eastAsia="仿宋_GB2312"/>
          <w:sz w:val="32"/>
          <w:szCs w:val="32"/>
        </w:rPr>
        <w:t>6</w:t>
      </w:r>
      <w:r>
        <w:rPr>
          <w:rFonts w:hint="eastAsia" w:ascii="仿宋_GB2312" w:hAnsi="宋体" w:eastAsia="仿宋_GB2312"/>
          <w:sz w:val="32"/>
          <w:szCs w:val="32"/>
        </w:rPr>
        <w:t>年</w:t>
      </w:r>
      <w:r>
        <w:rPr>
          <w:rFonts w:hint="eastAsia" w:ascii="仿宋_GB2312" w:hAnsi="宋体" w:eastAsia="仿宋_GB2312"/>
          <w:sz w:val="32"/>
          <w:szCs w:val="32"/>
          <w:lang w:val="en-US" w:eastAsia="zh-CN"/>
        </w:rPr>
        <w:t>5</w:t>
      </w:r>
      <w:r>
        <w:rPr>
          <w:rFonts w:hint="eastAsia" w:ascii="仿宋_GB2312" w:hAnsi="宋体" w:eastAsia="仿宋_GB2312"/>
          <w:sz w:val="32"/>
          <w:szCs w:val="32"/>
        </w:rPr>
        <w:t>月</w:t>
      </w:r>
      <w:r>
        <w:rPr>
          <w:rFonts w:hint="eastAsia" w:ascii="仿宋_GB2312" w:hAnsi="宋体" w:eastAsia="仿宋_GB2312"/>
          <w:sz w:val="32"/>
          <w:szCs w:val="32"/>
          <w:lang w:val="en-US" w:eastAsia="zh-CN"/>
        </w:rPr>
        <w:t>22</w:t>
      </w:r>
      <w:r>
        <w:rPr>
          <w:rFonts w:hint="eastAsia" w:ascii="仿宋_GB2312" w:hAnsi="宋体" w:eastAsia="仿宋_GB2312"/>
          <w:sz w:val="32"/>
          <w:szCs w:val="32"/>
        </w:rPr>
        <w:t>日</w:t>
      </w:r>
    </w:p>
    <w:sectPr>
      <w:footerReference r:id="rId3" w:type="default"/>
      <w:pgSz w:w="11906" w:h="16838"/>
      <w:pgMar w:top="1701" w:right="1418" w:bottom="1418"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8309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E7B793">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7E7B793">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804"/>
    <w:rsid w:val="00005F0B"/>
    <w:rsid w:val="00012605"/>
    <w:rsid w:val="00027501"/>
    <w:rsid w:val="00057B74"/>
    <w:rsid w:val="000627FA"/>
    <w:rsid w:val="000B32FB"/>
    <w:rsid w:val="000E01F8"/>
    <w:rsid w:val="001A343D"/>
    <w:rsid w:val="001B4F75"/>
    <w:rsid w:val="001C2EFD"/>
    <w:rsid w:val="00224ACB"/>
    <w:rsid w:val="0028554F"/>
    <w:rsid w:val="002D680D"/>
    <w:rsid w:val="003923CC"/>
    <w:rsid w:val="003A643E"/>
    <w:rsid w:val="00412B39"/>
    <w:rsid w:val="00433A14"/>
    <w:rsid w:val="004460A6"/>
    <w:rsid w:val="004614DC"/>
    <w:rsid w:val="009C6BFE"/>
    <w:rsid w:val="00A56E55"/>
    <w:rsid w:val="00AB71FF"/>
    <w:rsid w:val="00B21865"/>
    <w:rsid w:val="00D635ED"/>
    <w:rsid w:val="00DB29C4"/>
    <w:rsid w:val="00E34804"/>
    <w:rsid w:val="00E8775C"/>
    <w:rsid w:val="00F07AA2"/>
    <w:rsid w:val="00F53ECA"/>
    <w:rsid w:val="1502121B"/>
    <w:rsid w:val="4343069D"/>
    <w:rsid w:val="6C530080"/>
    <w:rsid w:val="726C53CA"/>
    <w:rsid w:val="7A286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批注框文本 字符"/>
    <w:basedOn w:val="6"/>
    <w:link w:val="2"/>
    <w:semiHidden/>
    <w:uiPriority w:val="99"/>
    <w:rPr>
      <w:rFonts w:ascii="Times New Roman" w:hAnsi="Times New Roman" w:eastAsia="宋体" w:cs="Times New Roman"/>
      <w:sz w:val="18"/>
      <w:szCs w:val="18"/>
    </w:rPr>
  </w:style>
  <w:style w:type="paragraph" w:customStyle="1" w:styleId="10">
    <w:name w:val="正文缩进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4</Pages>
  <Words>1526</Words>
  <Characters>1638</Characters>
  <Lines>10</Lines>
  <Paragraphs>2</Paragraphs>
  <TotalTime>0</TotalTime>
  <ScaleCrop>false</ScaleCrop>
  <LinksUpToDate>false</LinksUpToDate>
  <CharactersWithSpaces>1688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2024-07-06T10:53:00Z</dcterms:created>
  <dc:creator>Windows User</dc:creator>
  <cp:lastModifiedBy>幻</cp:lastModifiedBy>
  <cp:lastPrinted>2024-08-05T08:09:00Z</cp:lastPrinted>
  <dcterms:modified xsi:type="dcterms:W3CDTF">2026-07-27T03:12:49Z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eyJoZGlkIjoiNDE2MGQ4OWJkNmM0MzdjOTkwMTNhMGE4YWJlYjg1NjMiLCJ1c2VySWQiOiI5NjczNDI4MjMifQ==</vt:lpwstr>
  </property>
  <property fmtid="{D5CDD505-2E9C-101B-9397-08002B2CF9AE}" pid="3" name="KSOProductBuildVer">
    <vt:lpwstr>2052-12.1.0.21171</vt:lpwstr>
  </property>
  <property fmtid="{D5CDD505-2E9C-101B-9397-08002B2CF9AE}" pid="4" name="ICV">
    <vt:lpwstr>944CC3D8B9A6458BAE75AF5CC260C065_12</vt:lpwstr>
  </property>
</Properties>
</file>