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17BE" w14:textId="77777777" w:rsidR="00E94E77" w:rsidRDefault="00000000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附件1:省级乡村振兴示范创建项目实施情况公开</w:t>
      </w:r>
    </w:p>
    <w:p w14:paraId="6E83AB3D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C4D2D7C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贡果产业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文旅改造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修缮工程项目</w:t>
      </w:r>
    </w:p>
    <w:p w14:paraId="47D6BE4C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144F31B2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3D32231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贡果产业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文旅改造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修缮工程项目</w:t>
      </w:r>
    </w:p>
    <w:p w14:paraId="47796114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长乐区古槐镇青山村</w:t>
      </w:r>
    </w:p>
    <w:p w14:paraId="168E24C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长乐区古槐镇青山村</w:t>
      </w:r>
      <w:r>
        <w:rPr>
          <w:rFonts w:ascii="仿宋_GB2312" w:eastAsia="仿宋_GB2312" w:hAnsi="仿宋_GB2312" w:cs="仿宋_GB2312" w:hint="eastAsia"/>
          <w:sz w:val="32"/>
          <w:szCs w:val="32"/>
        </w:rPr>
        <w:t>村民委员会</w:t>
      </w:r>
    </w:p>
    <w:p w14:paraId="6626422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福建省宝洲建设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工程有限公司</w:t>
      </w:r>
    </w:p>
    <w:p w14:paraId="64C3E9A4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1.贡果园区林下经济及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勉斋广场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活化利用改造，约20000平方米；拓展包括餐饮体验、活动拓展、亲子互动等多元化特色旅游业态；2.凤凰溪灌溉清淤、游览休闲、龙舟打卡点等嬉戏娱乐活动综合改造，约600米；3.金山银山公园提升，占地约两亩，公园内设立宣传栏，详细介绍习近平总书记于1991年考察青山时的相关情况，并重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点展示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近年来遵循“两山”理论所取得的生态发展成果；4.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勉斋文化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园（古榕广场）修缮改造，约1200平方米，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植入文旅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互动产业设施，修缮现有公厕、增加消防设施等配套设施；5.古驿道（贡果园区连接道路）修缮改造（增加标识牌、垃圾桶等设施），长约1000米；6.水电工程（水管及配件，夜景照明及电线配件）。</w:t>
      </w:r>
    </w:p>
    <w:p w14:paraId="4AE729DF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以上项目的完成，可将贡果园进行林下经济盘活利用，同时植入青山村历史文化场景营造，预计每年可吸引游客2万人。</w:t>
      </w:r>
    </w:p>
    <w:p w14:paraId="213E1C11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该项目预计总投资229万元，财政资金安排200万元，财政非专项资金安排5万元，村自筹24万元。</w:t>
      </w:r>
    </w:p>
    <w:p w14:paraId="66C779A9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项目已竣工验收，完成进度95%财政资金到账80万元，已支出费用113.473455万元。</w:t>
      </w:r>
    </w:p>
    <w:p w14:paraId="0D933F29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64EAB78C" w14:textId="77777777" w:rsidR="00E94E77" w:rsidRDefault="00E94E77">
      <w:pPr>
        <w:pStyle w:val="a0"/>
        <w:spacing w:line="560" w:lineRule="exact"/>
        <w:rPr>
          <w:rFonts w:ascii="黑体" w:eastAsia="黑体" w:hAnsi="黑体" w:cs="黑体" w:hint="eastAsia"/>
          <w:sz w:val="32"/>
          <w:szCs w:val="32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1B9063C8" w14:textId="77777777" w:rsidR="00E94E77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田园疗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愈中心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专项建设项目实施情况公开</w:t>
      </w:r>
    </w:p>
    <w:p w14:paraId="0D50B50B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6C3E221D" w14:textId="77777777" w:rsidR="00E94E77" w:rsidRDefault="00000000">
      <w:pPr>
        <w:numPr>
          <w:ilvl w:val="0"/>
          <w:numId w:val="1"/>
        </w:numPr>
        <w:spacing w:line="560" w:lineRule="exact"/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田园疗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愈中心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专项建设项目</w:t>
      </w:r>
    </w:p>
    <w:p w14:paraId="26AF987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3977DBBA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  <w:r>
        <w:rPr>
          <w:rFonts w:ascii="仿宋_GB2312" w:eastAsia="仿宋_GB2312" w:hAnsi="仿宋_GB2312" w:cs="仿宋_GB2312" w:hint="eastAsia"/>
          <w:sz w:val="32"/>
          <w:szCs w:val="32"/>
        </w:rPr>
        <w:t>村民委员会</w:t>
      </w:r>
    </w:p>
    <w:p w14:paraId="46353CA5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福建望涔建设发展有限公司</w:t>
      </w:r>
    </w:p>
    <w:p w14:paraId="03646A2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打造“农疗+康养+文化”三位一体的乡村疗愈空间，通过非耕地资源活化实现：1、留守老人日常康复社交平台2、城市客群短期康养目的地3、中医药文化传承载体</w:t>
      </w:r>
    </w:p>
    <w:p w14:paraId="3E47FB7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1.疗愈景观带</w:t>
      </w:r>
    </w:p>
    <w:p w14:paraId="6A877DD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生态步道系统：沿南东路既有路径（长度约500米），双向安装沿路铁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艺安全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护栏（含立柱、基础）约800米，设置休憩竹亭3处（含竹制座椅、遮阳顶）、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雾森降温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系统1套（覆盖约500米步道，含高压喷雾设备、水泵、管线）。</w:t>
      </w:r>
    </w:p>
    <w:p w14:paraId="6AF2967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立体种植墙：利用安全护栏、农房山墙搭建垂直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种植架约1200平方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（使用镀锌钢架结构、含滴灌系统），种植鱼腥草、薄荷等兼具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药用与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观赏价值的植物，并设置中草药知识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二维码标牌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。</w:t>
      </w:r>
    </w:p>
    <w:p w14:paraId="778411E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五感花园：利用部分种植架划分触觉（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绵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毛水苏）、听觉（风铃草）、嗅觉（迷迭香）等主题种植区</w:t>
      </w:r>
    </w:p>
    <w:p w14:paraId="20AF9254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2.动态疗愈区</w:t>
      </w:r>
    </w:p>
    <w:p w14:paraId="0A8D580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农事操作台：在农村幸福院等地，设置可调节高度的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种植槽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lastRenderedPageBreak/>
        <w:t>约500平方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（钢木结构，高度可调（0.8-1.8米），开展盆栽蔬菜、草药分拣等低强度劳作</w:t>
      </w:r>
    </w:p>
    <w:p w14:paraId="6B7741F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节气工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坊：利用幸福院餐厅，配石磨、蒸锅、陶艺等设施，开发艾草青团制作、植物拓印等季节性课程</w:t>
      </w:r>
    </w:p>
    <w:p w14:paraId="592A5B6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康复运动场：安装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适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老化太极推手架（3组）、振动康复训练器（2台）</w:t>
      </w:r>
    </w:p>
    <w:p w14:paraId="49013A9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3.静态疗愈区</w:t>
      </w:r>
    </w:p>
    <w:p w14:paraId="4F3160D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星空冥想平台：利用晒谷场搭建可收折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遮阳棚约240平方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，并设置星空观测设备2套，夜间开放观星冥想活动</w:t>
      </w:r>
    </w:p>
    <w:p w14:paraId="345DC5F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总投资80万元，上级财政拨款及村级自筹</w:t>
      </w:r>
    </w:p>
    <w:p w14:paraId="0C817499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该项目预计总投资80万元，财政资金安排73万元，村级自筹资金投资7万元。</w:t>
      </w:r>
    </w:p>
    <w:p w14:paraId="5D62C47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项目因施工违约，且二次招标失败，已第三次招标。财政资金已到位0万元，已支出0万元。</w:t>
      </w:r>
    </w:p>
    <w:p w14:paraId="3117A328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72DB0986" w14:textId="77777777" w:rsidR="00E94E77" w:rsidRDefault="00E94E77">
      <w:pPr>
        <w:pStyle w:val="a0"/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58094B45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屿南村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游客便民通道修复项目实施情况公开</w:t>
      </w:r>
    </w:p>
    <w:p w14:paraId="77997DFD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568350A4" w14:textId="77777777" w:rsidR="00E94E77" w:rsidRDefault="00000000">
      <w:pPr>
        <w:spacing w:line="554" w:lineRule="exact"/>
        <w:ind w:left="63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屿南村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游客便民通道修复项目</w:t>
      </w:r>
    </w:p>
    <w:p w14:paraId="06B975A1" w14:textId="77777777" w:rsidR="00E94E77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13E250FF" w14:textId="77777777" w:rsidR="00E94E77" w:rsidRDefault="00000000">
      <w:pPr>
        <w:spacing w:line="554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  <w:r>
        <w:rPr>
          <w:rFonts w:ascii="仿宋_GB2312" w:eastAsia="仿宋_GB2312" w:hAnsi="仿宋_GB2312" w:cs="仿宋_GB2312" w:hint="eastAsia"/>
          <w:sz w:val="32"/>
          <w:szCs w:val="32"/>
        </w:rPr>
        <w:t>村民委员会</w:t>
      </w:r>
    </w:p>
    <w:p w14:paraId="6C4A0041" w14:textId="77777777" w:rsidR="00E94E77" w:rsidRDefault="00000000">
      <w:pPr>
        <w:spacing w:line="554" w:lineRule="exact"/>
        <w:ind w:firstLineChars="200" w:firstLine="640"/>
        <w:rPr>
          <w:rFonts w:ascii="宋体" w:hAnsi="宋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福建华顶建设有限公司</w:t>
      </w:r>
    </w:p>
    <w:p w14:paraId="6DF8B19A" w14:textId="77777777" w:rsidR="00E94E77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屿南村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现有一条连接G316国道辅道线、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外语外贸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学院（滨海校区）阳光学院（滨海校区）以及天津大学（福州联合学院）主要道路。由于福州新区项目建设的缘故，致使该道路破损严重，路况极差，对村民的日常出行及游客的往来造成了极大的不便。</w:t>
      </w:r>
    </w:p>
    <w:p w14:paraId="78C241AD" w14:textId="77777777" w:rsidR="00E94E77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现计划对破损道路进行全面修复与提升。针对路面破损严重的地段，将进行破除并重新夯实道路基础。此外，还将增设路灯以改善夜间照明，并进行绿化改造。</w:t>
      </w:r>
    </w:p>
    <w:p w14:paraId="4F5E76DE" w14:textId="77777777" w:rsidR="00E94E77" w:rsidRDefault="00000000">
      <w:pPr>
        <w:spacing w:line="554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此项目建成后，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屿南村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外语外贸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学院（滨海校区）阳光学院（滨海校区）及天津大学（福州联合学院）的交通便利。预计每年可增加来往客流20万余人次，进而激活乡村振兴夜色经济，增强村集体的收入。</w:t>
      </w:r>
    </w:p>
    <w:p w14:paraId="76030793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总投资300万元，上级财政拨款及村级自筹</w:t>
      </w:r>
    </w:p>
    <w:p w14:paraId="6D4685F0" w14:textId="77777777" w:rsidR="00E94E77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该项目预计总投资300万元，财政资金安排276万元，村级自筹资金投资24万元。</w:t>
      </w:r>
    </w:p>
    <w:p w14:paraId="458D4BFD" w14:textId="77777777" w:rsidR="00E94E77" w:rsidRDefault="00000000">
      <w:pPr>
        <w:spacing w:line="554" w:lineRule="exact"/>
        <w:ind w:firstLineChars="200" w:firstLine="640"/>
        <w:rPr>
          <w:rFonts w:ascii="仿宋_GB2312" w:eastAsia="黑体" w:hAnsi="仿宋_GB2312" w:cs="仿宋_GB2312" w:hint="eastAsia"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项目已竣工验收，财政资金已到位121.3万元，已支出123.2188万元。</w:t>
      </w:r>
    </w:p>
    <w:p w14:paraId="58A8EFDE" w14:textId="77777777" w:rsidR="00E94E77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6406F203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屿南村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环湖休闲商业街建设实施情况公开</w:t>
      </w:r>
    </w:p>
    <w:p w14:paraId="797F392C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0C15641" w14:textId="77777777" w:rsidR="00E94E77" w:rsidRDefault="00000000">
      <w:pPr>
        <w:spacing w:line="560" w:lineRule="exact"/>
        <w:ind w:left="63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屿南村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环湖休闲商业街建设</w:t>
      </w:r>
    </w:p>
    <w:p w14:paraId="3416CC7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69AEA454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  <w:r>
        <w:rPr>
          <w:rFonts w:ascii="仿宋_GB2312" w:eastAsia="仿宋_GB2312" w:hAnsi="仿宋_GB2312" w:cs="仿宋_GB2312" w:hint="eastAsia"/>
          <w:sz w:val="32"/>
          <w:szCs w:val="32"/>
        </w:rPr>
        <w:t>村民委员会</w:t>
      </w:r>
    </w:p>
    <w:p w14:paraId="6BE3261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贵州启善建设工程有限公司</w:t>
      </w:r>
    </w:p>
    <w:p w14:paraId="04386E8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基于已建设的湖边景观项目及夜色经济项目，着力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打造屿南村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环湖休闲商业街（建设总长800米）。涵盖休闲打卡、商业零售、速食简餐等区域功能。具体实施内容如下：</w:t>
      </w:r>
    </w:p>
    <w:p w14:paraId="03F54A2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一、党建小公园夜景提升</w:t>
      </w:r>
    </w:p>
    <w:p w14:paraId="7429649F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增设投射灯与庭院灯等，强化党建宣传氛围，在党建广场周边增设休闲打卡小景观等，提升夜间使用功能与整体形象，助力党建引领乡村精神文明建设。</w:t>
      </w:r>
    </w:p>
    <w:p w14:paraId="73060E09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二、丹山公园设施完善</w:t>
      </w:r>
    </w:p>
    <w:p w14:paraId="4A556D39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园内新建百姓大舞台，联合周边高校学生定期开展各类文化汇演，丰富村民文化生活，引人流、聚人气.</w:t>
      </w:r>
    </w:p>
    <w:p w14:paraId="4A4C0A9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三、屿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线灯光与步道优化</w:t>
      </w:r>
    </w:p>
    <w:p w14:paraId="623EDF0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进行灯光提升，增设路灯与绿化庭院灯，同时修复附属步道及打卡小景布置，保障村民出行安全，提升附属配套功能。</w:t>
      </w:r>
    </w:p>
    <w:p w14:paraId="20FEF4C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四、丹山公园周边商业改造</w:t>
      </w:r>
    </w:p>
    <w:p w14:paraId="7001129D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环湖增设固定零售展位、共享茶室及划定移动摊位点，对外招租，增加村民就业创业机会，促进乡村经济发展，提升商业活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lastRenderedPageBreak/>
        <w:t>力</w:t>
      </w:r>
    </w:p>
    <w:p w14:paraId="74340432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预计该项目每年可服务周边人群10万余人次，村财增收15-20万元。</w:t>
      </w:r>
    </w:p>
    <w:p w14:paraId="0A91F96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总投资350万元，上级财政拨款及村级自筹</w:t>
      </w:r>
    </w:p>
    <w:p w14:paraId="1D1A05B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该项目预计总投资350万元，财政资金安排322万元，村级自筹资金投资28万元。</w:t>
      </w:r>
    </w:p>
    <w:p w14:paraId="0A5B004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项目建设进度90%，财政资金已到位100万元，已支出100.40008万元。</w:t>
      </w:r>
    </w:p>
    <w:p w14:paraId="60264463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371A6454" w14:textId="77777777" w:rsidR="00E94E77" w:rsidRDefault="00E94E77">
      <w:pPr>
        <w:pStyle w:val="a0"/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0A87C69B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洋屿村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文化中心修缮提升项目实施情况公开</w:t>
      </w:r>
    </w:p>
    <w:p w14:paraId="15DAE4DB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098A500C" w14:textId="77777777" w:rsidR="00E94E77" w:rsidRDefault="00000000">
      <w:pPr>
        <w:spacing w:line="560" w:lineRule="exact"/>
        <w:ind w:left="63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洋屿村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文化中心修缮提升项目</w:t>
      </w:r>
    </w:p>
    <w:p w14:paraId="1A2D8F7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长乐区航城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街道洋屿村</w:t>
      </w:r>
      <w:proofErr w:type="gramEnd"/>
    </w:p>
    <w:p w14:paraId="60E5770F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长乐区航城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街道洋屿村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村民委员会</w:t>
      </w:r>
    </w:p>
    <w:p w14:paraId="5E15687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福建禾鑫建筑有限公司</w:t>
      </w:r>
    </w:p>
    <w:p w14:paraId="7654A9C3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洋屿村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化中心为村集体资产，始建于1984年，砖木结构，由于虫蚁侵蚀，存在严重安全隐患，计划一是将原980平方土木结构瓦面拆除修缮，增加钢轨立柱加固建造钢梁屋顶瓦面及内部约900平方修缮，二是更新文化中心内部剧场设施、修缮舞台，用于农村企业安全培训、反诈、农业技术推广、丰富群众娱乐等政策宣传，预计增加村财收入约10万元，三是修缮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一楼约60平方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便民服务室，为村民服务提供便利。</w:t>
      </w:r>
    </w:p>
    <w:p w14:paraId="2901A19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上级拨款及自筹</w:t>
      </w:r>
    </w:p>
    <w:p w14:paraId="3E9FF7BD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该项目预计总投资227万元，财政资金安排202万元。</w:t>
      </w:r>
    </w:p>
    <w:p w14:paraId="19EFF31E" w14:textId="77777777" w:rsidR="00E94E77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目前项目施工中。</w:t>
      </w:r>
      <w:r>
        <w:rPr>
          <w:rFonts w:ascii="仿宋_GB2312" w:eastAsia="仿宋_GB2312" w:hAnsi="仿宋_GB2312" w:cs="仿宋_GB2312" w:hint="eastAsia"/>
          <w:sz w:val="32"/>
          <w:szCs w:val="32"/>
        </w:rPr>
        <w:t>财政资金已拨付到村80.8万元，已支出60.618万元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。</w:t>
      </w:r>
    </w:p>
    <w:p w14:paraId="254E772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4E3CED6D" w14:textId="77777777" w:rsidR="00E94E77" w:rsidRDefault="00E94E77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126D5088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白眉村2025年乡村振兴实施情况公开</w:t>
      </w:r>
    </w:p>
    <w:p w14:paraId="06B73465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3D61C901" w14:textId="77777777" w:rsidR="00E94E77" w:rsidRDefault="00000000">
      <w:pPr>
        <w:spacing w:line="560" w:lineRule="exact"/>
        <w:ind w:left="63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白眉村2025年乡村振兴</w:t>
      </w:r>
    </w:p>
    <w:p w14:paraId="6B68FBAF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福州市长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白眉村</w:t>
      </w:r>
    </w:p>
    <w:p w14:paraId="358C5DFD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福州市长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白眉村村民委员会</w:t>
      </w:r>
    </w:p>
    <w:p w14:paraId="64FE7EA9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煌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佳建筑工程有限公司</w:t>
      </w:r>
    </w:p>
    <w:p w14:paraId="124E0BBD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1.进村道路两旁到市场环境提升、增设约10个流动摊位，市场周边环境整治及配套设施提升、市场周边150平方房屋改造提升。项目建成后，预计增加村财10万元。2.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莲柄港河道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约500米人居环境整治提升。</w:t>
      </w:r>
    </w:p>
    <w:p w14:paraId="57250C2E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上级财政拨款及村级自筹</w:t>
      </w:r>
    </w:p>
    <w:p w14:paraId="4351153B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该项目预计总投资412万元，财政资金安排380万元。</w:t>
      </w:r>
    </w:p>
    <w:p w14:paraId="18A84E14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目前项目已竣工验收。财政资金已下拨180.75万元。</w:t>
      </w:r>
    </w:p>
    <w:p w14:paraId="0BC82059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178DA9F6" w14:textId="77777777" w:rsidR="00E94E77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东平村综合修缮工程项目实施情况公开</w:t>
      </w:r>
    </w:p>
    <w:p w14:paraId="30BDFB9D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036A8730" w14:textId="77777777" w:rsidR="00E94E77" w:rsidRDefault="00000000">
      <w:pPr>
        <w:numPr>
          <w:ilvl w:val="0"/>
          <w:numId w:val="2"/>
        </w:num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东平村综合修缮工程项目</w:t>
      </w:r>
    </w:p>
    <w:p w14:paraId="28D0E50D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东平村</w:t>
      </w:r>
    </w:p>
    <w:p w14:paraId="70EFE86E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东平村村民委员会</w:t>
      </w:r>
    </w:p>
    <w:p w14:paraId="3EB4B374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福建铭旗建设发展有限公司</w:t>
      </w:r>
    </w:p>
    <w:p w14:paraId="35554DC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1.便民服务中心（仅一楼公共大厅，产权为村集体所有）修缮改造工程600平方米；真情康养服务中心（产权为村集体所有）户外综合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整治约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850平方米；幸福院（产权为村集体所有）改造修缮400平方米，包含水电改造，房间隔断改造，家具配套设施配置。</w:t>
      </w:r>
    </w:p>
    <w:p w14:paraId="2495563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2.便民服务中心至搝头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墩综合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整治500米；两侧立面空间、公共休闲交流空间、夜景照明等综合整治。</w:t>
      </w:r>
    </w:p>
    <w:p w14:paraId="101A0335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上级财政拨款及村级自筹</w:t>
      </w:r>
    </w:p>
    <w:p w14:paraId="50F9BFB3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该项目预计总投资220万元，财政资金安排200万元。</w:t>
      </w:r>
    </w:p>
    <w:p w14:paraId="183C1FC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目前项目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已竣工验收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。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财政资金已下拨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80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万元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。</w:t>
      </w:r>
    </w:p>
    <w:p w14:paraId="559AEDE7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33A59900" w14:textId="77777777" w:rsidR="00E94E77" w:rsidRDefault="00E94E77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72EB65EB" w14:textId="77777777" w:rsidR="00E94E77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新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览村数字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乡村平台建设项目实施情况公开</w:t>
      </w:r>
    </w:p>
    <w:p w14:paraId="4BB1EF2B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043115C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览村数字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乡村平台建设项目</w:t>
      </w:r>
    </w:p>
    <w:p w14:paraId="6A1CF58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74049A34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6F9CAC62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福建省数村科技发展有限公司</w:t>
      </w:r>
    </w:p>
    <w:p w14:paraId="688E103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项目包含基础信息上图、云游新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VR点位、全景卡通地图、景点的语音制作、党建综合馆大屏、视频处理器、控制软件等。具体实施内容涵盖整合人口、房屋、网格等基础数据，部署 LED 大屏显示系统，实现数据可视化与智能管理。</w:t>
      </w:r>
    </w:p>
    <w:p w14:paraId="2D117F2D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上级财政拨款及村级自筹</w:t>
      </w:r>
    </w:p>
    <w:p w14:paraId="1348AFBA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该项目预计总投资33万元，财政资金安排30万元。</w:t>
      </w:r>
    </w:p>
    <w:p w14:paraId="668A25E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已竣工验收。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财政资金已下拨12万元。</w:t>
      </w:r>
    </w:p>
    <w:p w14:paraId="5CDCAC4A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18CA7484" w14:textId="77777777" w:rsidR="00E94E77" w:rsidRDefault="00E94E77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29E4B96E" w14:textId="77777777" w:rsidR="00E94E77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园区室内配套设施提升工程实施情况公开</w:t>
      </w:r>
    </w:p>
    <w:p w14:paraId="46AA83C2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68D784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园区室内配套设施提升工程</w:t>
      </w:r>
    </w:p>
    <w:p w14:paraId="4C4CFF1C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40E3A68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7879065F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福建鑫融菁发展有限公司</w:t>
      </w:r>
    </w:p>
    <w:p w14:paraId="55F66F9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针对生态农业特色产业园3幢（产权为村集体所有）建筑面积约为1630平方米房屋进行内部改造提升。包含内部两层地面饰面砖粘贴约1600平方米，天棚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吊顶约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1600平方米，水电安装，内部砌体隔断，内墙面粉刷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油漆约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2000平方米及周边沿线综合整治等。通过内部改造提升，便于后续对外招租，提升村财收入，预计增加村财收入10万左右。</w:t>
      </w:r>
    </w:p>
    <w:p w14:paraId="6A2397BE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上级财政拨款及村级自筹</w:t>
      </w:r>
    </w:p>
    <w:p w14:paraId="72815473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该项目预计总投资216万元，财政资金安排200万元。</w:t>
      </w:r>
    </w:p>
    <w:p w14:paraId="6691A65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目前项目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已竣工验收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财政资金已下拨80万元。</w:t>
      </w:r>
    </w:p>
    <w:p w14:paraId="7CA7BE28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4A370136" w14:textId="77777777" w:rsidR="00E94E77" w:rsidRDefault="00E94E77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3B36580C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步云溪“水畔人家”项目实施情况公开</w:t>
      </w:r>
    </w:p>
    <w:p w14:paraId="2EDC9FA0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60E479BE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步云溪“水畔人家”项目</w:t>
      </w:r>
    </w:p>
    <w:p w14:paraId="381F45D7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屿乡猴屿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22C71E73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屿乡猴屿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4BE7F758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color w:val="FF0000"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福建大业建设集团有限公司</w:t>
      </w:r>
    </w:p>
    <w:p w14:paraId="1D08D57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通过进一步提升洞天岩景区、绿皮火车景区周边配套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文旅设施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及人居环境，持续提升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侨乡文旅水平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，吸引更多游客前来参观游玩。主要包括：1、改造河岸两侧滨水驳岸空间，营造出灯火阑珊的夜生活景象。2、河两岸设置可移动桌椅等休息区，设置统一的文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创产品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摊位，并提升沿岸建筑立面。3、河道清淤。4、步云溪引水管下地。5、增设两座便民的“曲径通幽”特色人行桥。6、增设两处下河阶梯用于河道清洁，采购河道清洁船只。通过进一步提升洞天岩景区、绿皮火车景区周边配套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文旅设施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及人居环境，持续提升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侨乡文旅水平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，吸引更多游客前来参观游玩。</w:t>
      </w:r>
    </w:p>
    <w:p w14:paraId="76F12E28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1D84BA21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该项目预计总投资230万元，财政资金安排200万元。</w:t>
      </w:r>
    </w:p>
    <w:p w14:paraId="07E558BC" w14:textId="77777777" w:rsidR="00E94E77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验收中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，财政资金已下拨80万元。</w:t>
      </w:r>
    </w:p>
    <w:p w14:paraId="0489E87C" w14:textId="77777777" w:rsidR="00E94E77" w:rsidRDefault="00000000">
      <w:pPr>
        <w:spacing w:line="560" w:lineRule="exact"/>
        <w:ind w:leftChars="304" w:left="638"/>
        <w:rPr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39A89BC3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146C62F5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文昌阁服务中心提升实施情况公开</w:t>
      </w:r>
    </w:p>
    <w:p w14:paraId="1D1CFFB0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C89BCA1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文昌阁服务中心提升</w:t>
      </w:r>
    </w:p>
    <w:p w14:paraId="4B166772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358B5D1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3E7F7C5F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FF0000"/>
          <w:kern w:val="0"/>
          <w:sz w:val="32"/>
          <w:szCs w:val="32"/>
          <w:highlight w:val="yellow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福建省全鑫建设工程有限公司</w:t>
      </w:r>
    </w:p>
    <w:p w14:paraId="3BD31EC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村1、更换老旧门窗，对外墙进行修缮改造；2、对内部进行基础功能的改造提升。可对外出租，提升村财收入，预计增加村财收入5万元。</w:t>
      </w:r>
    </w:p>
    <w:p w14:paraId="2D4FAE94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64E91CC9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该项目预计总投资55万元，财政资金安排50万元。</w:t>
      </w:r>
    </w:p>
    <w:p w14:paraId="5E022DA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结算完成，准备第三方审计，财政资金已下拨38万元。</w:t>
      </w:r>
    </w:p>
    <w:p w14:paraId="149D2E77" w14:textId="77777777" w:rsidR="00E94E77" w:rsidRDefault="00000000">
      <w:pPr>
        <w:pStyle w:val="a0"/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6D0C4ED0" w14:textId="77777777" w:rsidR="00E94E77" w:rsidRDefault="00E94E77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0C387BA0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康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桥文化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街区提升实施情况公开</w:t>
      </w:r>
    </w:p>
    <w:p w14:paraId="6DEB588D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</w:rPr>
      </w:pPr>
    </w:p>
    <w:p w14:paraId="78B11899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康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桥文化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街区提升</w:t>
      </w:r>
    </w:p>
    <w:p w14:paraId="3D099DB1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34F36FBC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7A12505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FF0000"/>
          <w:kern w:val="0"/>
          <w:sz w:val="32"/>
          <w:szCs w:val="32"/>
          <w:highlight w:val="yellow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福建东曦建设有限公司</w:t>
      </w:r>
    </w:p>
    <w:p w14:paraId="2BA2148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村对康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桥文旅酒店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侨家大院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附近的康桥文化街区进行提升，改善街区基础设施及人居环境，促进猴屿乡银发经济进一步发展，主要包括：1、康桥文化街区二期立面改造，修缮老旧及破损红砖墙面，然后进行整体的墙缝进行勾缝美化提升。2、道路改造，主干道路面采用混凝土道路，次干道结合康桥文化街区一期风格，选用彩色沥青路面或透水砖进行铺设。</w:t>
      </w:r>
    </w:p>
    <w:p w14:paraId="03F9FB3A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2827896F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该项目预计总投资270万元，财政资金安排245万元。</w:t>
      </w:r>
    </w:p>
    <w:p w14:paraId="0FD024F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结算完成，准备第三方审计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，财政资金已下拨80万元。</w:t>
      </w:r>
    </w:p>
    <w:p w14:paraId="3F27EA8E" w14:textId="77777777" w:rsidR="00E94E77" w:rsidRDefault="00000000">
      <w:pPr>
        <w:pStyle w:val="a0"/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795E31F5" w14:textId="77777777" w:rsidR="00E94E77" w:rsidRDefault="00E94E77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2DAF852F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象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屿1978安全改造工程与无人机技术培训</w:t>
      </w:r>
    </w:p>
    <w:p w14:paraId="4195153F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场地工程实施情况公开</w:t>
      </w:r>
    </w:p>
    <w:p w14:paraId="0F5CDC12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8734B4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屿1978安全改造工程与无人机技术培训场地工程</w:t>
      </w:r>
    </w:p>
    <w:p w14:paraId="7A1B80C3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猴屿乡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象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屿村</w:t>
      </w:r>
    </w:p>
    <w:p w14:paraId="0C27ABD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猴屿乡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象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屿村</w:t>
      </w:r>
      <w:r>
        <w:rPr>
          <w:rFonts w:ascii="仿宋_GB2312" w:eastAsia="仿宋_GB2312" w:hAnsi="仿宋_GB2312" w:cs="仿宋_GB2312" w:hint="eastAsia"/>
          <w:sz w:val="32"/>
          <w:szCs w:val="32"/>
        </w:rPr>
        <w:t>民委员会</w:t>
      </w:r>
    </w:p>
    <w:p w14:paraId="68F8C38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FF0000"/>
          <w:kern w:val="0"/>
          <w:sz w:val="32"/>
          <w:szCs w:val="32"/>
          <w:highlight w:val="yellow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翎忻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发展有限公司</w:t>
      </w:r>
    </w:p>
    <w:p w14:paraId="2A7108A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1.建筑主体靠山面护坡改造（坡长约52米，高约3.6米）；2.公共卫生间修缮；3.国旗台修缮；4.文化墙完善（护栏增加文化墙，长度50米左右）；5.增设安全活动岗；6.篮球场提升；7.增设无人机技术培训展示区（约200平方室内空间）；8.宿舍及周边安全设施修缮提升</w:t>
      </w:r>
    </w:p>
    <w:p w14:paraId="4D64B705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2BCE0CF0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</w:t>
      </w:r>
      <w:r>
        <w:rPr>
          <w:rFonts w:ascii="仿宋_GB2312" w:eastAsia="仿宋_GB2312" w:hAnsi="仿宋_GB2312" w:cs="仿宋_GB2312" w:hint="eastAsia"/>
          <w:sz w:val="32"/>
          <w:szCs w:val="32"/>
        </w:rPr>
        <w:t>410万元，财政资金安排380万元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。</w:t>
      </w:r>
    </w:p>
    <w:p w14:paraId="1AD3300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结算完成，准备第三方审计</w:t>
      </w:r>
      <w:r>
        <w:rPr>
          <w:rFonts w:ascii="仿宋_GB2312" w:eastAsia="仿宋_GB2312" w:hAnsi="仿宋_GB2312" w:cs="仿宋_GB2312" w:hint="eastAsia"/>
          <w:sz w:val="32"/>
          <w:szCs w:val="32"/>
        </w:rPr>
        <w:t>，财政资金已下拨152万元。</w:t>
      </w:r>
    </w:p>
    <w:p w14:paraId="32E6320B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441A9DFF" w14:textId="77777777" w:rsidR="00E94E77" w:rsidRDefault="00E94E77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4C2C1CD9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鹏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谢村雨污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分流管道建设项目实施情况公开</w:t>
      </w:r>
    </w:p>
    <w:p w14:paraId="535B892C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9AA3CBD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谢村雨污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分流管道建设项目</w:t>
      </w:r>
    </w:p>
    <w:p w14:paraId="12E9241C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福州市长乐区湖南镇鹏谢村</w:t>
      </w:r>
    </w:p>
    <w:p w14:paraId="151B0CF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福州市长乐区湖南镇鹏谢村村民委员会</w:t>
      </w:r>
    </w:p>
    <w:p w14:paraId="49CDC59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福建京工建筑有限公司</w:t>
      </w:r>
    </w:p>
    <w:p w14:paraId="7622D5FF" w14:textId="77777777" w:rsidR="00E94E77" w:rsidRDefault="00000000">
      <w:pPr>
        <w:spacing w:line="560" w:lineRule="exact"/>
        <w:ind w:firstLineChars="200" w:firstLine="640"/>
        <w:rPr>
          <w:rFonts w:ascii="黑体" w:eastAsia="仿宋_GB2312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鹏谢村长期以来存在雨污合流、管道老化、污水处理能力不足等问题，导致雨季内涝频发、水体污染严重。村内地势情况为东北高西南低，污水管网分为两区排水，东侧排入现状DN300市政污水管网，西侧排入现状DN1200市政污水管网；本项目拟对鹏谢村地下雨污水管网进行提升改造，共涉及新建污水主管及支管总长约6223m，配套污水检查井约118座，雨水管总长约1197m，配套雨水检查井约23座，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雨水口约107座。本项目通过新建雨污分流管网系统，实现雨水、污水分流处理，改善人居环境，助力生态振兴。项目建成后，预期污水处理率提升至95%以上，直接受益村民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938余户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178A028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项目总投资概算为620万元，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财政资金安排380万元。</w:t>
      </w:r>
      <w:r>
        <w:rPr>
          <w:rFonts w:ascii="仿宋_GB2312" w:eastAsia="仿宋_GB2312" w:hAnsi="仿宋_GB2312" w:cs="仿宋_GB2312" w:hint="eastAsia"/>
          <w:sz w:val="32"/>
          <w:szCs w:val="32"/>
        </w:rPr>
        <w:t>其中工程费526.5万元，工程建设其他费75.44万元，基本预备费18.06万元。资金来源：根据福州市长乐区财政局出具的出资证明函，所需资金由区财政及鹏谢村委会统筹安排。</w:t>
      </w:r>
    </w:p>
    <w:p w14:paraId="7BA4F69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目前项目已完工。资金已拨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付114万元。</w:t>
      </w:r>
    </w:p>
    <w:p w14:paraId="0294294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2026年5月前</w:t>
      </w:r>
    </w:p>
    <w:p w14:paraId="0900C53E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2025年前林村乡村振兴示范创建项目</w:t>
      </w:r>
    </w:p>
    <w:p w14:paraId="7D9B8854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52CA072D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B82200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2025年前林村乡村振兴示范创建项目</w:t>
      </w:r>
    </w:p>
    <w:p w14:paraId="3A13FF8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福州市长乐区金峰镇前林村</w:t>
      </w:r>
    </w:p>
    <w:p w14:paraId="2C3F3E28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福州市长乐区金峰镇前林村村民委员会</w:t>
      </w:r>
    </w:p>
    <w:p w14:paraId="1140430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福建佳承伟业建设工程有限公司</w:t>
      </w:r>
    </w:p>
    <w:p w14:paraId="69580363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1.前林村村庄综合整治项目：（1）前林村区域内统一增设太阳能路灯约100盏。（2）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赠成公古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民居周边环境整治提升；村庄内废弃缆线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整治约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2000米。（3）对村庄内村容村貌进行统一整治提升。2.前林村数智平台提升项目：新增30个高清监控探头接入前林村数智平台，升级村内安防系统。</w:t>
      </w:r>
    </w:p>
    <w:p w14:paraId="7086CE5E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7EA7F171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该项目预计总投资270万元，财政资金安排250万元，其他投入20万元。</w:t>
      </w:r>
    </w:p>
    <w:p w14:paraId="0BE681A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3个项目总共收到财政资金下拨165万元，12月份已支付165万元，2026年1月份收到下拨资金55万元，已完工。</w:t>
      </w:r>
    </w:p>
    <w:p w14:paraId="2508920D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54D7C0E8" w14:textId="77777777" w:rsidR="00E94E77" w:rsidRDefault="00E94E77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7410695B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前林礼堂至前林南路沿线两侧村庄亮化补充</w:t>
      </w:r>
    </w:p>
    <w:p w14:paraId="34A6C989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提升、两侧路面整体提升项目</w:t>
      </w:r>
    </w:p>
    <w:p w14:paraId="7D8E61CF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5A4B489F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52DD08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前林礼堂至前林南路沿线两侧村庄亮化补充提升、两侧路面整体提升项目</w:t>
      </w:r>
    </w:p>
    <w:p w14:paraId="19A4CF6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长乐区金峰镇前林村</w:t>
      </w:r>
    </w:p>
    <w:p w14:paraId="62B5D439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长乐区金峰镇前林村村民委员会</w:t>
      </w:r>
    </w:p>
    <w:p w14:paraId="749B69D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福建鑫昌恒建设工程有限公司</w:t>
      </w:r>
    </w:p>
    <w:p w14:paraId="0937725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前林礼堂至前林南路两侧沿线约800米，补充40个太阳能路灯，提升村民夜间出行的质量及安全感。南路沿路约400米两侧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铺设路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沿石、透水砖及下水道管网建设，美化乡村道路面貌的同时有效解决道路积水问题，提高南路整体防洪排涝能力，方便村民出行；提升村民生活品质，打造宜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居美丽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乡村。</w:t>
      </w:r>
    </w:p>
    <w:p w14:paraId="2F2A0703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7A5BD9A6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该项目预计总投资224万元，财政资金安排200万元，其他投入24万元。</w:t>
      </w:r>
    </w:p>
    <w:p w14:paraId="30B9B429" w14:textId="77777777" w:rsidR="00E94E77" w:rsidRDefault="00000000">
      <w:pPr>
        <w:pStyle w:val="a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pacing w:val="-6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3个项目总共收到财政资金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下拨165万元，12月份已支付165万元，2026年1月份收到下拨资金55万元，2026年2月份支付工程款54.8134万元，已完工。</w:t>
      </w:r>
    </w:p>
    <w:p w14:paraId="5F41504D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67B277C8" w14:textId="77777777" w:rsidR="00E94E77" w:rsidRDefault="00E94E77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E94E77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44AA1D61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前林村卫生所提升改造项目实施情况公开</w:t>
      </w:r>
    </w:p>
    <w:p w14:paraId="4D35F764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A609969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前林村卫生所提升改造项目</w:t>
      </w:r>
    </w:p>
    <w:p w14:paraId="56EA2211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长乐区金峰镇前林村</w:t>
      </w:r>
    </w:p>
    <w:p w14:paraId="6F29C69B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长乐区金峰镇前林村村民委员会</w:t>
      </w:r>
    </w:p>
    <w:p w14:paraId="30B51FBF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福建荣筑建设工程有限公司</w:t>
      </w:r>
    </w:p>
    <w:p w14:paraId="2F8FAA8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随着人民群众对医疗服务需求的日益提高，现有的前林村卫生所场所已经无法满足村民当前的医疗需求，因此，对前林村卫生所进行整体修缮提升改造，并对卫生所内部功能区进行科学合理的布局规划，提高乡村医疗服务水平，优化群众就医环境，增强群众对医疗服务的满意度，将改造好的卫生所出租，预计增加村财收入2万元。</w:t>
      </w:r>
    </w:p>
    <w:p w14:paraId="358E6D44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34028A38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该项目预计总投资108万元，财政资金安排100万元，其他投入8万元。</w:t>
      </w:r>
    </w:p>
    <w:p w14:paraId="607D48E1" w14:textId="77777777" w:rsidR="00E94E77" w:rsidRDefault="00000000">
      <w:pPr>
        <w:pStyle w:val="a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3个项目总共收到财政资金下拨165万元，11月份已支付工程预算费2194元，2026年1月份收到下拨资金55万，已完工。</w:t>
      </w:r>
    </w:p>
    <w:p w14:paraId="4161C4F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5ECE20C7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原塘下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小学改造及周边环境提升建设</w:t>
      </w:r>
    </w:p>
    <w:p w14:paraId="24CC6576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505D1A50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EC73C9E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原塘下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小学改造及周边环境提升建设</w:t>
      </w:r>
    </w:p>
    <w:p w14:paraId="5C6D2CCC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长乐区金峰镇塘下村</w:t>
      </w:r>
    </w:p>
    <w:p w14:paraId="635C7F2D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长乐区金峰镇塘下村村民委员会</w:t>
      </w:r>
    </w:p>
    <w:p w14:paraId="6E87BED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未招标</w:t>
      </w:r>
    </w:p>
    <w:p w14:paraId="68B1CBC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一是房屋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外墙裸房整治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（粉刷防水条砖贴面）。</w:t>
      </w:r>
    </w:p>
    <w:p w14:paraId="07E33A48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二是房屋功能室内墙砌砖、粉刷、油漆。</w:t>
      </w:r>
    </w:p>
    <w:p w14:paraId="333F9D58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三是水电配套工程（包含卫生间、电线灯饰、水管及配件、化粪池及污水管网）。</w:t>
      </w:r>
    </w:p>
    <w:p w14:paraId="2A8413D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四是周边环境提升（包括石板路铺设、路灯等）</w:t>
      </w:r>
    </w:p>
    <w:p w14:paraId="27FA9F1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五是房屋地板铺设。</w:t>
      </w:r>
    </w:p>
    <w:p w14:paraId="54B4EEDF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项目竣工后可全面提升党员村民休闲娱乐空间，同时也能将场地租赁给企业使用，每年可增加3到5万元村财收入。</w:t>
      </w:r>
    </w:p>
    <w:p w14:paraId="3C3CB47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财政资金与村委自筹。</w:t>
      </w:r>
    </w:p>
    <w:p w14:paraId="7FE4B9D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该项目预计总投资125万元，财政资金安排115万元，村自筹10万。</w:t>
      </w:r>
    </w:p>
    <w:p w14:paraId="04BB0B56" w14:textId="77777777" w:rsidR="00E94E77" w:rsidRDefault="00000000">
      <w:pPr>
        <w:pStyle w:val="a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已完成工程量80%，</w:t>
      </w:r>
      <w:r>
        <w:rPr>
          <w:rFonts w:ascii="仿宋_GB2312" w:eastAsia="仿宋_GB2312" w:hAnsi="仿宋_GB2312" w:cs="仿宋_GB2312" w:hint="eastAsia"/>
          <w:sz w:val="32"/>
          <w:szCs w:val="32"/>
        </w:rPr>
        <w:t>上级已下拨启动资金34.5万元，截至目前已经支出34.5万元。</w:t>
      </w:r>
    </w:p>
    <w:p w14:paraId="16AE90A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41EF0E4F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马台村红色驻地改造提升工程</w:t>
      </w:r>
    </w:p>
    <w:p w14:paraId="0B04D1C8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52F09A68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3605CD2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马台村红色驻地改造提升工程</w:t>
      </w:r>
    </w:p>
    <w:p w14:paraId="52D5EAB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乐区罗联乡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</w:t>
      </w:r>
    </w:p>
    <w:p w14:paraId="739A1CDC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乐区罗联乡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马台村村民委员会</w:t>
      </w:r>
    </w:p>
    <w:p w14:paraId="7A520E7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福建闽之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源建设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工程有限公司</w:t>
      </w:r>
    </w:p>
    <w:p w14:paraId="3901F6D3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对游击队旧址外立面（表面积约200平方米)进行改造，对内部二层（面积约360平方米）6间房间进行升级，将其中一间打造为红色文化展览馆，增加红色老物件等设施。完善周边设施，增加灯光、探头、水、电等基础设施。</w:t>
      </w:r>
    </w:p>
    <w:p w14:paraId="1B66BF6A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上级财政拨款及村级自筹。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该项目预计总投资260万元，财政资金安排240万元，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村级自筹资金投资20万元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。</w:t>
      </w:r>
    </w:p>
    <w:p w14:paraId="4FCA1947" w14:textId="77777777" w:rsidR="00E94E77" w:rsidRDefault="00000000">
      <w:pPr>
        <w:pStyle w:val="a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项目已竣工验收，财政资金已下拨72万元。</w:t>
      </w:r>
    </w:p>
    <w:p w14:paraId="1738957B" w14:textId="77777777" w:rsidR="00E94E77" w:rsidRDefault="00000000">
      <w:pPr>
        <w:pStyle w:val="311"/>
        <w:spacing w:line="560" w:lineRule="exact"/>
        <w:ind w:left="0" w:firstLineChars="200" w:firstLine="640"/>
        <w:rPr>
          <w:rFonts w:ascii="仿宋_GB2312" w:eastAsia="仿宋_GB2312" w:hAnsi="仿宋_GB2312" w:cs="仿宋_GB2312" w:hint="eastAsia"/>
          <w:sz w:val="32"/>
          <w:szCs w:val="32"/>
          <w:lang w:bidi="ar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2026年5月前</w:t>
      </w:r>
    </w:p>
    <w:p w14:paraId="70CB5D9B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马台村周边环境提升改造工程</w:t>
      </w:r>
    </w:p>
    <w:p w14:paraId="44D2FFEA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6DB0908B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9A60AD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马台村周边环境提升改造工程</w:t>
      </w:r>
    </w:p>
    <w:p w14:paraId="61FB057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</w:t>
      </w:r>
    </w:p>
    <w:p w14:paraId="760D8FE0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马台村村民委员会</w:t>
      </w:r>
    </w:p>
    <w:p w14:paraId="015588ED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福建嘉凯建设有限公司</w:t>
      </w:r>
    </w:p>
    <w:p w14:paraId="4972AC03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对村内排水沟渠（约2000米）清淤疏通修复，对现有基础设施环村道路两旁环境提升，同时对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知青楼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前面公园(约300平方米）在现有基础上进行修缮改造。增加灯光、探头、水、电等基础设施，亮化提升，方便村民夜间出行。</w:t>
      </w:r>
    </w:p>
    <w:p w14:paraId="4F3DC69B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上级财政拨款及村级自筹。</w:t>
      </w:r>
    </w:p>
    <w:p w14:paraId="0FF9139C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该项目预计总投资178万元，财政资金安排165万元，村级自筹资金投资13万元。</w:t>
      </w:r>
    </w:p>
    <w:p w14:paraId="6171FF58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项目已开工，财政资金已下拨49.5万元。</w:t>
      </w:r>
    </w:p>
    <w:p w14:paraId="6D5DAB3B" w14:textId="77777777" w:rsidR="00E94E77" w:rsidRDefault="00000000">
      <w:pPr>
        <w:spacing w:line="560" w:lineRule="exact"/>
        <w:ind w:firstLineChars="200" w:firstLine="640"/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3D7EF596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吴村村人居环境提升实施情况公开</w:t>
      </w:r>
    </w:p>
    <w:p w14:paraId="4AA05EC6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</w:p>
    <w:p w14:paraId="05609F4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吴村村人居环境提升</w:t>
      </w:r>
    </w:p>
    <w:p w14:paraId="66CA6BD5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吴村村</w:t>
      </w:r>
    </w:p>
    <w:p w14:paraId="7E97C7C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吴村村村民委员会</w:t>
      </w:r>
    </w:p>
    <w:p w14:paraId="1FD92C9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福建省天优吉玛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建筑有限公司</w:t>
      </w:r>
    </w:p>
    <w:p w14:paraId="69904EFB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持续对村容村貌进行提升，村居村道街巷进行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五美建设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，村内杆线进行全面规整，全村路灯改造，房前屋后进一步整治提升，增加村标指示牌各5个，全面提升村庄的环境卫生，打造一个干净、和美、有特色的乡村。</w:t>
      </w:r>
    </w:p>
    <w:p w14:paraId="6032E0E1" w14:textId="77777777" w:rsidR="00E94E77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上级财政拨款及村级自筹。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该项目预计总投资148万元，财政资金安排137万元，村级自筹资金投资11万元。</w:t>
      </w:r>
    </w:p>
    <w:p w14:paraId="1AE9EE9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项目已完工，财政资金已下拨68.5万元。</w:t>
      </w:r>
    </w:p>
    <w:p w14:paraId="1B72919D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1548F274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梅花镇梅新村八一八西路、山边里一带民宿、休闲吧及周边人居环境改造</w:t>
      </w:r>
    </w:p>
    <w:p w14:paraId="2A8A0B62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提升工程实施情况公开</w:t>
      </w:r>
    </w:p>
    <w:p w14:paraId="0CE36DC5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0BF6D6C4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梅花镇梅新村八一八西路、山边里一带民宿、休闲吧及周边人居环境改造提升工程</w:t>
      </w:r>
    </w:p>
    <w:p w14:paraId="1799D986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长乐区梅花镇梅新村</w:t>
      </w:r>
    </w:p>
    <w:p w14:paraId="043AA5A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长乐区梅花镇梅新村村民委员会</w:t>
      </w:r>
    </w:p>
    <w:p w14:paraId="58F0AA9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福建荣筑建设工程有限公司</w:t>
      </w:r>
    </w:p>
    <w:p w14:paraId="23CD36ED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梅新村八一八西路、山边里一带改造提升民宿、休闲吧等5间（产权为村集体所有）及周边挡墙、道路、照明、移动售卖亭、台阶、栏杆等配套设施。</w:t>
      </w:r>
    </w:p>
    <w:p w14:paraId="12C0F44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324万，专项资金及其他资金</w:t>
      </w:r>
    </w:p>
    <w:p w14:paraId="0F68C50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该项目预计总投资324万元，专项资金安排300万元，其他资金投资24万元。</w:t>
      </w:r>
    </w:p>
    <w:p w14:paraId="415C5B7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项目处于建设阶段，已下拨财政资金120万元。</w:t>
      </w:r>
    </w:p>
    <w:p w14:paraId="0F2DB29C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6729BDFF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二刘村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晦翁岩旁村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集体房屋修缮及周边环境提升工程实施情况公开</w:t>
      </w:r>
    </w:p>
    <w:p w14:paraId="476AC9BC" w14:textId="77777777" w:rsidR="00E94E77" w:rsidRDefault="00E94E77">
      <w:pPr>
        <w:adjustRightInd w:val="0"/>
        <w:spacing w:line="56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</w:p>
    <w:p w14:paraId="66CA12ED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二刘村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晦翁岩旁村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集体房屋修缮及周边环境提升工程</w:t>
      </w:r>
    </w:p>
    <w:p w14:paraId="714501EF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长乐区潭头镇二刘村</w:t>
      </w:r>
    </w:p>
    <w:p w14:paraId="7F6826F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长乐区潭头镇二刘村村民委员会</w:t>
      </w:r>
    </w:p>
    <w:p w14:paraId="59AC607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福建结远建筑工程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有限公司</w:t>
      </w:r>
    </w:p>
    <w:p w14:paraId="44FCD998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拟对原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晦翁岩旁村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集体房屋进行全面修缮，建筑面积260平方米，停车场改造、路灯安装等项目，为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晦翁岩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景区提供配套服务，吸引周边游客，带动旅游业发展，提高村财收入，预计每年租金5万元。</w:t>
      </w:r>
    </w:p>
    <w:p w14:paraId="33347070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7DCA58D1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该项该项目预计总投资135万元，财政资金安排125万元，其他资金投资10万元。</w:t>
      </w:r>
    </w:p>
    <w:p w14:paraId="56BE4BD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项目已完工，已下拨财政资金62.5万元。</w:t>
      </w:r>
    </w:p>
    <w:p w14:paraId="5D70C2D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hint="eastAsia"/>
          <w:color w:val="242424"/>
          <w:kern w:val="0"/>
          <w:sz w:val="32"/>
          <w:szCs w:val="32"/>
          <w:lang w:bidi="ar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hint="eastAsia"/>
          <w:color w:val="242424"/>
          <w:kern w:val="0"/>
          <w:sz w:val="32"/>
          <w:szCs w:val="32"/>
          <w:lang w:bidi="ar"/>
        </w:rPr>
        <w:t>2026年5月前</w:t>
      </w:r>
    </w:p>
    <w:p w14:paraId="49EF6103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岭南村特色古街提升改造实施情况公开</w:t>
      </w:r>
    </w:p>
    <w:p w14:paraId="7F697EB0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</w:rPr>
      </w:pPr>
    </w:p>
    <w:p w14:paraId="0D2E1489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岭南村特色古街提升改造</w:t>
      </w:r>
    </w:p>
    <w:p w14:paraId="3BD68324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长乐区潭头镇岭南村</w:t>
      </w:r>
    </w:p>
    <w:p w14:paraId="2F71DED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长乐区潭头镇岭南村村民委员会</w:t>
      </w:r>
    </w:p>
    <w:p w14:paraId="3E7E7AA7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福建久润电力科技有限公司</w:t>
      </w:r>
    </w:p>
    <w:p w14:paraId="15343A6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以现有村内主干道两侧的古民居（约11栋）等建筑，打造升级为展示古文化观光的特色岭南古街（约800米），增设15个移动摊位点。</w:t>
      </w:r>
    </w:p>
    <w:p w14:paraId="0FB04953" w14:textId="77777777" w:rsidR="00E94E77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78F99D76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该项目预计总投资162万元，财政资金安排150万元，其他资金投资12万元。</w:t>
      </w:r>
    </w:p>
    <w:p w14:paraId="1B1AAD6F" w14:textId="77777777" w:rsidR="00E94E77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项目已完工，已下拨财政资金60万元。</w:t>
      </w:r>
    </w:p>
    <w:p w14:paraId="697C2EA6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5C168067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长安一日游配套设施功能提升项目</w:t>
      </w:r>
    </w:p>
    <w:p w14:paraId="6648D10C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1288AD34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0695053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长安一日游配套设施功能提升项目</w:t>
      </w:r>
    </w:p>
    <w:p w14:paraId="033B4EF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长乐区营前街道长安村</w:t>
      </w:r>
    </w:p>
    <w:p w14:paraId="1551A9F6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rFonts w:ascii="仿宋_GB2312" w:eastAsia="黑体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长乐区营前街道长安村村民委员会</w:t>
      </w:r>
    </w:p>
    <w:p w14:paraId="78F1ED60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福建江庆建设有限公司</w:t>
      </w:r>
    </w:p>
    <w:p w14:paraId="742C76C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一日游亮化设施改造提升、修建游船码头1个,白石桥公园内路标识15个，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空中木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栈道加固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修复约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300米，一日游接待场所游客咨询服务台1处。收银台及展示柜1处100平方、美丽休闲庭院300平方、游客观光游船一艘、观光车一部、游客接待楼立面粉刷1200平方、铺设地砖100平方、路面白改黑100平方、树葡萄鲜果及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冻果分拣房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80平方、该项目建设内容作为配套我村发展乡村旅游长安一日游的项目，能有效提升游客体验感，加强宣传推广效力</w:t>
      </w:r>
    </w:p>
    <w:p w14:paraId="68D4C61E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该项目预计总投资33万元，财政资金安排30万元。</w:t>
      </w:r>
    </w:p>
    <w:p w14:paraId="45C15E6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:正准备验收工作，已收到启动资金9万元。</w:t>
      </w:r>
    </w:p>
    <w:p w14:paraId="264FE978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62BC55B7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数字乡村项目实施情况公开</w:t>
      </w:r>
    </w:p>
    <w:p w14:paraId="6E31455D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33EF299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数字乡村项目</w:t>
      </w:r>
    </w:p>
    <w:p w14:paraId="50EDD47D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长乐区营前街道长安村</w:t>
      </w:r>
    </w:p>
    <w:p w14:paraId="4EFD917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长乐区营前街道长安村村民委员会</w:t>
      </w:r>
    </w:p>
    <w:p w14:paraId="70C20B5E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福建省数村科技发展有限公司</w:t>
      </w:r>
    </w:p>
    <w:p w14:paraId="5F3B1B7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项目包括基础数据收集与CIM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图层录入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文旅预约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管理、乡村语音群呼系统、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村事码上报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系统、云游长安VR景点制作以及古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厝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智慧防火监控等。具体实施内容涵盖人口、户籍、房屋、网格及事件等方面的基础数据，并将这些数据录入到对应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的图层上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，依托“云游长乐”项目进行文旅预约管理及便捷的在线服务。实施乡村数字小喇叭系统，建设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村事码系统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并制作VR导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铭牌和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村事码铭牌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100个，制作长安村全景卡通地图及制安村全景的720VR，并在公共场所安装3个热成像摄像头以实现智慧防火监控等。</w:t>
      </w:r>
    </w:p>
    <w:p w14:paraId="799AA4D6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该项目预计总投资22万元，财政资金安排20万元。</w:t>
      </w:r>
    </w:p>
    <w:p w14:paraId="3CB28D72" w14:textId="77777777" w:rsidR="00E94E77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已验收，收到启动资金6万元。</w:t>
      </w:r>
    </w:p>
    <w:p w14:paraId="28E910E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10393FA3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湖里村新型农业产业二期实施情况公开</w:t>
      </w:r>
    </w:p>
    <w:p w14:paraId="7F4B1705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EBF0D9A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湖里村新型农业产业二期</w:t>
      </w:r>
    </w:p>
    <w:p w14:paraId="0279D7A4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长乐区营前街道湖里村</w:t>
      </w:r>
    </w:p>
    <w:p w14:paraId="17526A73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长乐区营前街道湖里村村民委员会</w:t>
      </w:r>
    </w:p>
    <w:p w14:paraId="4FCA7646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恩禹建设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工程有限公</w:t>
      </w:r>
    </w:p>
    <w:p w14:paraId="25284AA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流转5亩土地，建设集农业生产、休闲采摘、亲子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研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学为一体的农业观光采摘园，引入适合长乐当地生长种植的优良果树品种，配备多功能水肥一体机、环境数据采集系统等，以现代农业技术为支撑生产优质农产品，探索无土基质栽培技术，打造共享菜园、种植调蓄水区、可食地景等休闲采摘娱乐综合体。预计带动150余人增收就业，预计村财收入增加7万元。</w:t>
      </w:r>
    </w:p>
    <w:p w14:paraId="15C3A4E2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该项目预计总投资150万元，财政资金安排16万元。</w:t>
      </w:r>
    </w:p>
    <w:p w14:paraId="0D9933E4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rFonts w:ascii="仿宋_GB2312" w:eastAsia="黑体" w:hAnsi="仿宋_GB2312" w:cs="仿宋_GB2312" w:hint="eastAsia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正在施工，</w:t>
      </w:r>
      <w:r>
        <w:rPr>
          <w:rFonts w:ascii="仿宋_GB2312" w:eastAsia="仿宋_GB2312" w:hAnsi="仿宋_GB2312" w:cs="仿宋_GB2312" w:hint="eastAsia"/>
          <w:sz w:val="32"/>
          <w:szCs w:val="32"/>
        </w:rPr>
        <w:t>收到财政资金的启动资金45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万元。</w:t>
      </w:r>
    </w:p>
    <w:p w14:paraId="496877B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47C65332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龙舟房改造提升为龙湖共享农庄实施情况公开</w:t>
      </w:r>
    </w:p>
    <w:p w14:paraId="1E726E39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6FB3802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龙舟房改造提升为龙湖共享农庄</w:t>
      </w:r>
    </w:p>
    <w:p w14:paraId="0EA05A27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长乐区营前街道湖里村</w:t>
      </w:r>
    </w:p>
    <w:p w14:paraId="38AF5133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长乐区营前街道湖里村村民委员会</w:t>
      </w:r>
    </w:p>
    <w:p w14:paraId="38CAF2DC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福建雄驰建设工程有限公司</w:t>
      </w:r>
    </w:p>
    <w:p w14:paraId="5CD3B9E3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1.改造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龙舟房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龙湖共享农庄外立面石头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漆面积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约2000平方米；2.农庄餐厅内部装修，合计面积约3000平方米，包间10间；3.农庄内部水电改造，涉及灯光亮化60套；4.地面防滑瓷砖700平方米；5.龙舟外部周边环境改造提升500平方米；6.打造特色农产品大头菜展示厅200平方米。</w:t>
      </w:r>
    </w:p>
    <w:p w14:paraId="418F1CBF" w14:textId="77777777" w:rsidR="00E94E77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该项目预计总投资280万元，财政资金安排23万元。</w:t>
      </w:r>
    </w:p>
    <w:p w14:paraId="2A4E98B7" w14:textId="77777777" w:rsidR="00E94E77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正在施工，</w:t>
      </w:r>
      <w:r>
        <w:rPr>
          <w:rFonts w:ascii="仿宋_GB2312" w:eastAsia="仿宋_GB2312" w:hAnsi="仿宋_GB2312" w:cs="仿宋_GB2312" w:hint="eastAsia"/>
          <w:sz w:val="32"/>
          <w:szCs w:val="32"/>
        </w:rPr>
        <w:t>收到财政资金的启动资金84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万元。</w:t>
      </w:r>
    </w:p>
    <w:p w14:paraId="24456957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15E705AD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五星龙峰综合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修缮改造项目实施情况公开</w:t>
      </w:r>
    </w:p>
    <w:p w14:paraId="5AD173DF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30570A6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五星龙峰综合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修缮改造项目</w:t>
      </w:r>
    </w:p>
    <w:p w14:paraId="1637DE54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漳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港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街道龙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峰村</w:t>
      </w:r>
    </w:p>
    <w:p w14:paraId="7858F11D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漳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港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街道龙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峰村村民委员会</w:t>
      </w:r>
    </w:p>
    <w:p w14:paraId="0726D30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福建润创建设工程有限公司</w:t>
      </w:r>
    </w:p>
    <w:p w14:paraId="7779B5B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1.家风文化馆二期：三层共计620平方米；改造为办公室、住宿、厨房餐厅、卫生间等功能，附属的水电工程与配套设备等；修缮改造后可租赁给文化传播企业驻地，成为文化交流空间；</w:t>
      </w:r>
    </w:p>
    <w:p w14:paraId="133DEE7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2.研学堂二期建设，继续研学堂的第三层建设，第三层共计400平，建设后可作为村财进行办公租赁。</w:t>
      </w:r>
    </w:p>
    <w:p w14:paraId="49F2777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</w:t>
      </w:r>
    </w:p>
    <w:p w14:paraId="75DEE6F3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该项目预计总投资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224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万元，财政资金安排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200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万元，自筹资金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24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万元。</w:t>
      </w:r>
    </w:p>
    <w:p w14:paraId="034EF1BD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已完成验收，启动资金已拨60万元。</w:t>
      </w:r>
    </w:p>
    <w:p w14:paraId="069CA413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八、建设时限:2026年5月前</w:t>
      </w:r>
    </w:p>
    <w:p w14:paraId="424F1A29" w14:textId="77777777" w:rsidR="00E94E77" w:rsidRDefault="00000000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附件2:市级乡村振兴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星级村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项目实施情况公开</w:t>
      </w:r>
    </w:p>
    <w:p w14:paraId="6FAB7CA3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0D95D65" w14:textId="77777777" w:rsidR="00E94E77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学霸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街文旅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提升实施情况公开</w:t>
      </w:r>
    </w:p>
    <w:p w14:paraId="4DE0BFFC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42320DA6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学霸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街文旅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提升</w:t>
      </w:r>
    </w:p>
    <w:p w14:paraId="154270C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猴屿乡张村村</w:t>
      </w:r>
    </w:p>
    <w:p w14:paraId="30EC2841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猴屿乡张村村</w:t>
      </w:r>
    </w:p>
    <w:p w14:paraId="6ED1096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福建鼎志鸿建设有限公司</w:t>
      </w:r>
    </w:p>
    <w:p w14:paraId="64635CD5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对学霸街道路及周边环境进行提升，内容包括道路美化、建筑立面粉刷、增加休息座椅，增设学子打卡点，提升学霸文化氛围。</w:t>
      </w:r>
    </w:p>
    <w:p w14:paraId="52ED4719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73CD5D4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该项目预计总投资220万元，财政资金安排200万元。</w:t>
      </w:r>
    </w:p>
    <w:p w14:paraId="287F51EB" w14:textId="77777777" w:rsidR="00E94E77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结算完成，准备第三方审计</w:t>
      </w:r>
      <w:r>
        <w:rPr>
          <w:rFonts w:ascii="仿宋_GB2312" w:eastAsia="仿宋_GB2312" w:hAnsi="仿宋_GB2312" w:cs="仿宋_GB2312" w:hint="eastAsia"/>
          <w:sz w:val="32"/>
          <w:szCs w:val="32"/>
        </w:rPr>
        <w:t>，财政资金已下拨100万元。</w:t>
      </w:r>
    </w:p>
    <w:p w14:paraId="37766CFA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2025年</w:t>
      </w:r>
    </w:p>
    <w:p w14:paraId="553F8D08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长乐区梅花镇梅新村五角大楼修缮及周边人居环境改造提升工程</w:t>
      </w:r>
    </w:p>
    <w:p w14:paraId="0212606D" w14:textId="77777777" w:rsidR="00E94E77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1609D405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21793EC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长乐区梅花镇梅新村五角大楼修缮及周边人居环境改造提升工程</w:t>
      </w:r>
    </w:p>
    <w:p w14:paraId="2D926F85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梅花镇梅新村</w:t>
      </w:r>
    </w:p>
    <w:p w14:paraId="65CD104A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梅花镇梅新村</w:t>
      </w:r>
    </w:p>
    <w:p w14:paraId="06F6D1F6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福建其志工程管理有限公司</w:t>
      </w:r>
    </w:p>
    <w:p w14:paraId="45E16D2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梅新村五角大楼修缮及周边人居环境改造提升等。</w:t>
      </w:r>
    </w:p>
    <w:p w14:paraId="742495F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210万元，专项资金及其他资金</w:t>
      </w:r>
    </w:p>
    <w:p w14:paraId="3A9A95D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该项目预计总投资210万元，财政资金安排200万元，其他资金10万元。</w:t>
      </w:r>
    </w:p>
    <w:p w14:paraId="577393C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项目处于建设阶段，已下拨财政资金100万元。</w:t>
      </w:r>
    </w:p>
    <w:p w14:paraId="07F8188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E94E7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2025年</w:t>
      </w:r>
    </w:p>
    <w:p w14:paraId="53D0A19E" w14:textId="77777777" w:rsidR="00E94E77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全村综合基础设施提升实施情况公开</w:t>
      </w:r>
    </w:p>
    <w:p w14:paraId="05D5104E" w14:textId="77777777" w:rsidR="00E94E77" w:rsidRDefault="00E94E77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59DF350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全村综合基础设施提升</w:t>
      </w:r>
    </w:p>
    <w:p w14:paraId="6301822A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金峰镇首台村</w:t>
      </w:r>
    </w:p>
    <w:p w14:paraId="4BEB6970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金峰镇首台村</w:t>
      </w:r>
    </w:p>
    <w:p w14:paraId="2138C1E9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highlight w:val="yellow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福建闽榕建设有限公司</w:t>
      </w:r>
    </w:p>
    <w:p w14:paraId="1973C16B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1、实施进村主干道横岭段小型停车场建设；2、对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台瑶至宏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源1200米村道两侧进行整治提升,其中600米安装路灯21盏，同步开展沿线缆线规整及立面粉刷等提升工程;3、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推进台瑶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公厕旧改重建，实施多处路面损坏水泥硬化及路基修复;4、对使用年限到期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的台瑶篮球场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(2022年到期)进行安全整修;5、在进村主干道1050米路段安装路灯;6、在村部增设约50平方米便民停车玻璃雨棚;7、实施村部周边及联开外立面真石漆和涂料工程。</w:t>
      </w:r>
    </w:p>
    <w:p w14:paraId="08CFDB13" w14:textId="77777777" w:rsidR="00E94E77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29141A08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该项目预计总投资200万元，财政资金安排200万元（上级财政部门）。</w:t>
      </w:r>
    </w:p>
    <w:p w14:paraId="03376C3E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项目已完工，工程进度100%，收到上级拨付启动资金100万，截至目前已支出96.7143万元。</w:t>
      </w:r>
    </w:p>
    <w:p w14:paraId="00403702" w14:textId="77777777" w:rsidR="00E94E7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开工日期为2025年10月26日至2026年2月25日（120天）。</w:t>
      </w:r>
    </w:p>
    <w:sectPr w:rsidR="00E94E7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B2661"/>
    <w:multiLevelType w:val="singleLevel"/>
    <w:tmpl w:val="E59B266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05242F0"/>
    <w:multiLevelType w:val="singleLevel"/>
    <w:tmpl w:val="105242F0"/>
    <w:lvl w:ilvl="0">
      <w:start w:val="7"/>
      <w:numFmt w:val="chineseCounting"/>
      <w:suff w:val="nothing"/>
      <w:lvlText w:val="%1、"/>
      <w:lvlJc w:val="left"/>
      <w:rPr>
        <w:rFonts w:ascii="黑体" w:eastAsia="黑体" w:hAnsi="黑体" w:cs="黑体" w:hint="eastAsia"/>
        <w:sz w:val="32"/>
        <w:szCs w:val="32"/>
      </w:rPr>
    </w:lvl>
  </w:abstractNum>
  <w:abstractNum w:abstractNumId="2" w15:restartNumberingAfterBreak="0">
    <w:nsid w:val="69FE7D2B"/>
    <w:multiLevelType w:val="singleLevel"/>
    <w:tmpl w:val="69FE7D2B"/>
    <w:lvl w:ilvl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 w16cid:durableId="2143885603">
    <w:abstractNumId w:val="2"/>
  </w:num>
  <w:num w:numId="2" w16cid:durableId="950433264">
    <w:abstractNumId w:val="0"/>
  </w:num>
  <w:num w:numId="3" w16cid:durableId="973831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cxNjFhMzE5MzNiODhiYjQwYmMxODJmMjY3ZGYxNTEifQ=="/>
  </w:docVars>
  <w:rsids>
    <w:rsidRoot w:val="5E3F7431"/>
    <w:rsid w:val="00271C3E"/>
    <w:rsid w:val="005A5EF8"/>
    <w:rsid w:val="00B21FCF"/>
    <w:rsid w:val="00E91AAB"/>
    <w:rsid w:val="00E94E77"/>
    <w:rsid w:val="03BF780F"/>
    <w:rsid w:val="04365C23"/>
    <w:rsid w:val="06C07699"/>
    <w:rsid w:val="07970828"/>
    <w:rsid w:val="0C127963"/>
    <w:rsid w:val="0DE325EB"/>
    <w:rsid w:val="0E2F583A"/>
    <w:rsid w:val="0F2423AF"/>
    <w:rsid w:val="135DD402"/>
    <w:rsid w:val="13EF69D6"/>
    <w:rsid w:val="168139BF"/>
    <w:rsid w:val="1775AFDB"/>
    <w:rsid w:val="17800EAB"/>
    <w:rsid w:val="178759DF"/>
    <w:rsid w:val="17B19F67"/>
    <w:rsid w:val="1B2B7945"/>
    <w:rsid w:val="1C7F0E90"/>
    <w:rsid w:val="1EAA5E92"/>
    <w:rsid w:val="1F1F0D5E"/>
    <w:rsid w:val="1FBE6965"/>
    <w:rsid w:val="1FD35675"/>
    <w:rsid w:val="1FFF498F"/>
    <w:rsid w:val="20A53730"/>
    <w:rsid w:val="215913B9"/>
    <w:rsid w:val="236A3860"/>
    <w:rsid w:val="24430F89"/>
    <w:rsid w:val="24E6185F"/>
    <w:rsid w:val="256E582E"/>
    <w:rsid w:val="27DF4FC3"/>
    <w:rsid w:val="27E63138"/>
    <w:rsid w:val="28316711"/>
    <w:rsid w:val="287E4276"/>
    <w:rsid w:val="28E27EA6"/>
    <w:rsid w:val="2908092A"/>
    <w:rsid w:val="2ADF69CE"/>
    <w:rsid w:val="2DFDA515"/>
    <w:rsid w:val="2EFEDBA9"/>
    <w:rsid w:val="2EFF5049"/>
    <w:rsid w:val="2F2F4D10"/>
    <w:rsid w:val="2FFFBD1F"/>
    <w:rsid w:val="30330E8B"/>
    <w:rsid w:val="31E63BA8"/>
    <w:rsid w:val="3220530C"/>
    <w:rsid w:val="32F84944"/>
    <w:rsid w:val="3757F787"/>
    <w:rsid w:val="384F1C35"/>
    <w:rsid w:val="38FD707D"/>
    <w:rsid w:val="3ABA0241"/>
    <w:rsid w:val="3D103642"/>
    <w:rsid w:val="3D575756"/>
    <w:rsid w:val="3E712D09"/>
    <w:rsid w:val="3EBDE2D9"/>
    <w:rsid w:val="3EEE34F5"/>
    <w:rsid w:val="3F3F95A4"/>
    <w:rsid w:val="3FFDDBFC"/>
    <w:rsid w:val="3FFF4961"/>
    <w:rsid w:val="45EE17ED"/>
    <w:rsid w:val="469FA137"/>
    <w:rsid w:val="46AD9A2F"/>
    <w:rsid w:val="47EC4F27"/>
    <w:rsid w:val="49FCB7E6"/>
    <w:rsid w:val="4BFF890C"/>
    <w:rsid w:val="4C253CCD"/>
    <w:rsid w:val="4C88120F"/>
    <w:rsid w:val="4E1B0A73"/>
    <w:rsid w:val="4F1A0A7C"/>
    <w:rsid w:val="4F7C814E"/>
    <w:rsid w:val="4FBC0367"/>
    <w:rsid w:val="50663C0D"/>
    <w:rsid w:val="509B22D6"/>
    <w:rsid w:val="50FC2D6C"/>
    <w:rsid w:val="533416EF"/>
    <w:rsid w:val="53753EFC"/>
    <w:rsid w:val="53F82091"/>
    <w:rsid w:val="53FDAEAA"/>
    <w:rsid w:val="53FF1C50"/>
    <w:rsid w:val="56D9CC4A"/>
    <w:rsid w:val="5735B834"/>
    <w:rsid w:val="58A40196"/>
    <w:rsid w:val="59F80D73"/>
    <w:rsid w:val="5A8FF027"/>
    <w:rsid w:val="5AB0758B"/>
    <w:rsid w:val="5AFF8173"/>
    <w:rsid w:val="5BCB36E1"/>
    <w:rsid w:val="5BDF0498"/>
    <w:rsid w:val="5C7E8D1C"/>
    <w:rsid w:val="5CCA0AAC"/>
    <w:rsid w:val="5D383184"/>
    <w:rsid w:val="5DF72B16"/>
    <w:rsid w:val="5DFF44D3"/>
    <w:rsid w:val="5E3F7431"/>
    <w:rsid w:val="5E593176"/>
    <w:rsid w:val="5EB36970"/>
    <w:rsid w:val="5F3ACFDC"/>
    <w:rsid w:val="5F6AE1FC"/>
    <w:rsid w:val="5F6FD728"/>
    <w:rsid w:val="5F9FB720"/>
    <w:rsid w:val="5FB73C9A"/>
    <w:rsid w:val="5FD1642C"/>
    <w:rsid w:val="5FF7DFE7"/>
    <w:rsid w:val="5FFF8CB5"/>
    <w:rsid w:val="607E1CB8"/>
    <w:rsid w:val="61C71107"/>
    <w:rsid w:val="62004974"/>
    <w:rsid w:val="62FE2075"/>
    <w:rsid w:val="64C574CA"/>
    <w:rsid w:val="657FEBFD"/>
    <w:rsid w:val="66E72A57"/>
    <w:rsid w:val="67CF7208"/>
    <w:rsid w:val="67EF0DF6"/>
    <w:rsid w:val="68DE71A0"/>
    <w:rsid w:val="6975AF4A"/>
    <w:rsid w:val="69DB153D"/>
    <w:rsid w:val="69FBB246"/>
    <w:rsid w:val="6AE9CD29"/>
    <w:rsid w:val="6BA76705"/>
    <w:rsid w:val="6BFDB837"/>
    <w:rsid w:val="6CB721DA"/>
    <w:rsid w:val="6CC507AC"/>
    <w:rsid w:val="6CF9CC90"/>
    <w:rsid w:val="6CFDD948"/>
    <w:rsid w:val="6D2F56D1"/>
    <w:rsid w:val="6E67025A"/>
    <w:rsid w:val="6ED38965"/>
    <w:rsid w:val="70E815C6"/>
    <w:rsid w:val="70FE5692"/>
    <w:rsid w:val="71E04538"/>
    <w:rsid w:val="71E2790D"/>
    <w:rsid w:val="725D08E2"/>
    <w:rsid w:val="73DF94AF"/>
    <w:rsid w:val="75A86778"/>
    <w:rsid w:val="76A74C81"/>
    <w:rsid w:val="7775EC21"/>
    <w:rsid w:val="77BED648"/>
    <w:rsid w:val="77D7BC4E"/>
    <w:rsid w:val="77DF532D"/>
    <w:rsid w:val="77ED42A1"/>
    <w:rsid w:val="77FB8F6A"/>
    <w:rsid w:val="77FBF0F5"/>
    <w:rsid w:val="79F80F60"/>
    <w:rsid w:val="79FFAED4"/>
    <w:rsid w:val="7AE3C0D1"/>
    <w:rsid w:val="7AFFE7FD"/>
    <w:rsid w:val="7B4CCFEB"/>
    <w:rsid w:val="7B7B15DE"/>
    <w:rsid w:val="7BAF4A3A"/>
    <w:rsid w:val="7BDBDDF5"/>
    <w:rsid w:val="7BE66B60"/>
    <w:rsid w:val="7BE960F8"/>
    <w:rsid w:val="7BEB0289"/>
    <w:rsid w:val="7BFF68DB"/>
    <w:rsid w:val="7C9961D2"/>
    <w:rsid w:val="7CDF828F"/>
    <w:rsid w:val="7D37A896"/>
    <w:rsid w:val="7D75A69A"/>
    <w:rsid w:val="7D778C8B"/>
    <w:rsid w:val="7DBDE238"/>
    <w:rsid w:val="7DC5FB49"/>
    <w:rsid w:val="7DD65E7F"/>
    <w:rsid w:val="7E7B54CD"/>
    <w:rsid w:val="7EF711A7"/>
    <w:rsid w:val="7EFB9895"/>
    <w:rsid w:val="7EFC20E0"/>
    <w:rsid w:val="7EFFDF1F"/>
    <w:rsid w:val="7F461C39"/>
    <w:rsid w:val="7F6FE66B"/>
    <w:rsid w:val="7FB53AC4"/>
    <w:rsid w:val="7FBE2BD6"/>
    <w:rsid w:val="7FCD0954"/>
    <w:rsid w:val="7FEFDF12"/>
    <w:rsid w:val="7FF5C5C5"/>
    <w:rsid w:val="7FF67203"/>
    <w:rsid w:val="7FF8221A"/>
    <w:rsid w:val="7FF9779C"/>
    <w:rsid w:val="8BBE27E7"/>
    <w:rsid w:val="8FBB956E"/>
    <w:rsid w:val="8FF7A6E5"/>
    <w:rsid w:val="95FD2210"/>
    <w:rsid w:val="9F6F7214"/>
    <w:rsid w:val="ADEFA0DD"/>
    <w:rsid w:val="B3D94755"/>
    <w:rsid w:val="B9A1A005"/>
    <w:rsid w:val="BBFBD44A"/>
    <w:rsid w:val="BCC733A0"/>
    <w:rsid w:val="BCEF1C78"/>
    <w:rsid w:val="BDDE3B38"/>
    <w:rsid w:val="BDF7BFDE"/>
    <w:rsid w:val="BDFE430A"/>
    <w:rsid w:val="BEBB5380"/>
    <w:rsid w:val="BEDFAB41"/>
    <w:rsid w:val="BF3FCCF9"/>
    <w:rsid w:val="BF7B7E6F"/>
    <w:rsid w:val="BFAFFD45"/>
    <w:rsid w:val="BFB79D8D"/>
    <w:rsid w:val="C1E95777"/>
    <w:rsid w:val="C6E7B724"/>
    <w:rsid w:val="CAC97E5F"/>
    <w:rsid w:val="CF4D2F5A"/>
    <w:rsid w:val="CF6F222F"/>
    <w:rsid w:val="CF9B792C"/>
    <w:rsid w:val="D2ABBDBB"/>
    <w:rsid w:val="D5BB35EC"/>
    <w:rsid w:val="D79B7863"/>
    <w:rsid w:val="D9EBA239"/>
    <w:rsid w:val="DAE72984"/>
    <w:rsid w:val="DD4BBDE7"/>
    <w:rsid w:val="DDF9B791"/>
    <w:rsid w:val="DF159EAD"/>
    <w:rsid w:val="DF7B501C"/>
    <w:rsid w:val="DFB7CBC4"/>
    <w:rsid w:val="DFEB43D3"/>
    <w:rsid w:val="DFFF8801"/>
    <w:rsid w:val="E74F73D1"/>
    <w:rsid w:val="E7F8DC92"/>
    <w:rsid w:val="EBBF0289"/>
    <w:rsid w:val="EBBF658B"/>
    <w:rsid w:val="EBCF7234"/>
    <w:rsid w:val="ED5FDAFB"/>
    <w:rsid w:val="EEBFB60E"/>
    <w:rsid w:val="EF7F685F"/>
    <w:rsid w:val="EFBBB911"/>
    <w:rsid w:val="EFFDC3F5"/>
    <w:rsid w:val="EFFF0CAD"/>
    <w:rsid w:val="EFFFBFB2"/>
    <w:rsid w:val="EFFFEA98"/>
    <w:rsid w:val="F1EF0E93"/>
    <w:rsid w:val="F3E325A7"/>
    <w:rsid w:val="F3FF9104"/>
    <w:rsid w:val="F5292B99"/>
    <w:rsid w:val="F759F68F"/>
    <w:rsid w:val="F7BFA7D3"/>
    <w:rsid w:val="F7D2322A"/>
    <w:rsid w:val="F7FFC0BB"/>
    <w:rsid w:val="FA3FF33B"/>
    <w:rsid w:val="FA6B1B1D"/>
    <w:rsid w:val="FABD15AA"/>
    <w:rsid w:val="FAF88847"/>
    <w:rsid w:val="FAFFD855"/>
    <w:rsid w:val="FBBBD169"/>
    <w:rsid w:val="FBDF906E"/>
    <w:rsid w:val="FBEECFCF"/>
    <w:rsid w:val="FBF9A18E"/>
    <w:rsid w:val="FBFD3413"/>
    <w:rsid w:val="FBFFACBC"/>
    <w:rsid w:val="FBFFB31B"/>
    <w:rsid w:val="FCAFAC2A"/>
    <w:rsid w:val="FD75FAAD"/>
    <w:rsid w:val="FD775E2A"/>
    <w:rsid w:val="FD9E7A66"/>
    <w:rsid w:val="FD9F423B"/>
    <w:rsid w:val="FDCE76C1"/>
    <w:rsid w:val="FDFF5E95"/>
    <w:rsid w:val="FEEE7C5B"/>
    <w:rsid w:val="FF2F98C7"/>
    <w:rsid w:val="FF3D011E"/>
    <w:rsid w:val="FF5D1EF4"/>
    <w:rsid w:val="FF6F5BEA"/>
    <w:rsid w:val="FF7D0463"/>
    <w:rsid w:val="FF7EA725"/>
    <w:rsid w:val="FF8FA27B"/>
    <w:rsid w:val="FFBB1574"/>
    <w:rsid w:val="FFBDA2C4"/>
    <w:rsid w:val="FFBEED50"/>
    <w:rsid w:val="FFDCA9C4"/>
    <w:rsid w:val="FFDD005C"/>
    <w:rsid w:val="FFDDF3BE"/>
    <w:rsid w:val="FFDFCD13"/>
    <w:rsid w:val="FFEC8382"/>
    <w:rsid w:val="FFF627D7"/>
    <w:rsid w:val="FFFBE286"/>
    <w:rsid w:val="FFFE6C2C"/>
    <w:rsid w:val="FFFF9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97CCD"/>
  <w15:docId w15:val="{DAB5F44B-D92F-4986-8634-F0B8739A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next w:val="311"/>
    <w:uiPriority w:val="99"/>
    <w:qFormat/>
    <w:rPr>
      <w:sz w:val="18"/>
      <w:szCs w:val="18"/>
    </w:rPr>
  </w:style>
  <w:style w:type="paragraph" w:customStyle="1" w:styleId="311">
    <w:name w:val="正文缩进311"/>
    <w:next w:val="a"/>
    <w:qFormat/>
    <w:pPr>
      <w:wordWrap w:val="0"/>
      <w:ind w:left="3400"/>
      <w:jc w:val="both"/>
    </w:pPr>
    <w:rPr>
      <w:rFonts w:ascii="Calibri" w:hAnsi="Calibri"/>
      <w:sz w:val="21"/>
      <w:szCs w:val="22"/>
    </w:rPr>
  </w:style>
  <w:style w:type="paragraph" w:customStyle="1" w:styleId="a4">
    <w:name w:val="*正文"/>
    <w:uiPriority w:val="99"/>
    <w:qFormat/>
    <w:pPr>
      <w:widowControl w:val="0"/>
      <w:spacing w:line="360" w:lineRule="auto"/>
      <w:ind w:firstLine="480"/>
      <w:jc w:val="both"/>
    </w:pPr>
    <w:rPr>
      <w:rFonts w:ascii="仿宋_GB2312" w:eastAsia="仿宋_GB2312" w:hAnsi="仿宋_GB2312" w:cs="仿宋_GB2312"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1899</Words>
  <Characters>10825</Characters>
  <Application>Microsoft Office Word</Application>
  <DocSecurity>0</DocSecurity>
  <Lines>90</Lines>
  <Paragraphs>25</Paragraphs>
  <ScaleCrop>false</ScaleCrop>
  <Company/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飞火流星</dc:creator>
  <cp:lastModifiedBy>lenovo</cp:lastModifiedBy>
  <cp:revision>2</cp:revision>
  <cp:lastPrinted>2025-12-31T16:59:00Z</cp:lastPrinted>
  <dcterms:created xsi:type="dcterms:W3CDTF">2026-05-29T07:22:00Z</dcterms:created>
  <dcterms:modified xsi:type="dcterms:W3CDTF">2026-05-29T07:22:00Z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2953482A941A03EA7CEE146AE4681538</vt:lpwstr>
  </property>
  <property fmtid="{D5CDD505-2E9C-101B-9397-08002B2CF9AE}" pid="4" name="KSOTemplateDocerSaveRecord">
    <vt:lpwstr>eyJoZGlkIjoiMzQzZmMzMDAwN2M1Njg0MzlmZTMyZmNlYzk1NTYxZDMiLCJ1c2VySWQiOiIxMTM0MDg3NjU0In0=</vt:lpwstr>
  </property>
</Properties>
</file>