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7BFA6">
      <w:pPr>
        <w:jc w:val="center"/>
        <w:rPr>
          <w:rFonts w:hint="eastAsia" w:ascii="黑体" w:hAnsi="黑体" w:eastAsia="黑体" w:cs="黑体"/>
          <w:sz w:val="44"/>
          <w:szCs w:val="44"/>
        </w:rPr>
      </w:pPr>
      <w:r>
        <w:rPr>
          <w:rFonts w:hint="eastAsia" w:ascii="黑体" w:hAnsi="黑体" w:eastAsia="黑体" w:cs="黑体"/>
          <w:sz w:val="44"/>
          <w:szCs w:val="44"/>
        </w:rPr>
        <w:t>长乐区金峰镇人民政府202</w:t>
      </w:r>
      <w:r>
        <w:rPr>
          <w:rFonts w:hint="eastAsia" w:ascii="黑体" w:hAnsi="黑体" w:eastAsia="黑体" w:cs="黑体"/>
          <w:sz w:val="44"/>
          <w:szCs w:val="44"/>
          <w:lang w:val="en-US" w:eastAsia="zh-CN"/>
        </w:rPr>
        <w:t>2</w:t>
      </w:r>
      <w:r>
        <w:rPr>
          <w:rFonts w:hint="eastAsia" w:ascii="黑体" w:hAnsi="黑体" w:eastAsia="黑体" w:cs="黑体"/>
          <w:sz w:val="44"/>
          <w:szCs w:val="44"/>
        </w:rPr>
        <w:t>年度政府信息公开工作年度报告</w:t>
      </w:r>
    </w:p>
    <w:p w14:paraId="3B864F56">
      <w:pPr>
        <w:keepNext w:val="0"/>
        <w:keepLines w:val="0"/>
        <w:pageBreakBefore w:val="0"/>
        <w:kinsoku/>
        <w:overflowPunct/>
        <w:topLinePunct w:val="0"/>
        <w:autoSpaceDE/>
        <w:autoSpaceDN/>
        <w:bidi w:val="0"/>
        <w:spacing w:line="52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
        </w:rPr>
      </w:pPr>
    </w:p>
    <w:p w14:paraId="2FB92E8B">
      <w:pPr>
        <w:keepNext w:val="0"/>
        <w:keepLines w:val="0"/>
        <w:pageBreakBefore w:val="0"/>
        <w:widowControl w:val="0"/>
        <w:kinsoku w:val="0"/>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本报告根据《中华人民共和国政府信息公开条例》(国务院令第711号)、《国务院办公厅政府信息与政务公开办公室关于政府信息公开工作年度报告有关事项的通知》（国办公开办函〔2019〕60号）等文件要求，由</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金峰</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镇人民政府编制完成本报告。报告全文主要由总体情况、主动公开政府信息情况、政府信息公开行政复议、行政诉讼情况、存在的主要问题及改进情况、其他需要报告的事项等六个部分组成。本报告中所列数据的统计时限自2022年1月1日至2022年12月31日。本报告全文在长乐区人民政府网站（http://www.fzcl.gov.cn/)“政府信息公开年度报告”专栏公布，并报送长乐区档案馆，欢迎查阅。如对本报告有疑问，可与金峰镇人民政府党政办公室联系（地址：长乐区金峰镇金福路1号，邮编：350211，电话：0591-28672001）。</w:t>
      </w:r>
    </w:p>
    <w:p w14:paraId="49EB186E">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总体情况</w:t>
      </w:r>
    </w:p>
    <w:p w14:paraId="30F2E8F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2022年，</w:t>
      </w:r>
      <w:r>
        <w:rPr>
          <w:rFonts w:hint="eastAsia" w:ascii="仿宋_GB2312" w:hAnsi="仿宋_GB2312" w:eastAsia="仿宋_GB2312" w:cs="仿宋_GB2312"/>
          <w:i w:val="0"/>
          <w:iCs w:val="0"/>
          <w:caps w:val="0"/>
          <w:color w:val="333333"/>
          <w:spacing w:val="0"/>
          <w:sz w:val="32"/>
          <w:szCs w:val="32"/>
          <w:shd w:val="clear" w:fill="FFFFFF"/>
          <w:lang w:val="en-US" w:eastAsia="zh-CN"/>
        </w:rPr>
        <w:t>金峰镇政府</w:t>
      </w:r>
      <w:r>
        <w:rPr>
          <w:rFonts w:hint="eastAsia" w:ascii="仿宋_GB2312" w:hAnsi="仿宋_GB2312" w:eastAsia="仿宋_GB2312" w:cs="仿宋_GB2312"/>
          <w:i w:val="0"/>
          <w:iCs w:val="0"/>
          <w:caps w:val="0"/>
          <w:color w:val="333333"/>
          <w:spacing w:val="0"/>
          <w:sz w:val="32"/>
          <w:szCs w:val="32"/>
          <w:shd w:val="clear" w:fill="FFFFFF"/>
        </w:rPr>
        <w:t>坚持以习近平新时代中国特色社会主义思想为指导，深入贯彻落实党</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中央、国务院关于政务公开工作的决策部署，严格执行《中华人民共和国政府信息公开条例》，坚持“以公开为常态、不公开为例外”原则，把政务公开贯穿于</w:t>
      </w:r>
      <w:r>
        <w:rPr>
          <w:rFonts w:hint="eastAsia" w:ascii="仿宋_GB2312" w:hAnsi="仿宋_GB2312" w:eastAsia="仿宋_GB2312" w:cs="仿宋_GB2312"/>
          <w:i w:val="0"/>
          <w:iCs w:val="0"/>
          <w:caps w:val="0"/>
          <w:color w:val="333333"/>
          <w:spacing w:val="0"/>
          <w:sz w:val="32"/>
          <w:szCs w:val="32"/>
          <w:shd w:val="clear" w:fill="FFFFFF"/>
          <w:lang w:val="en-US" w:eastAsia="zh-CN"/>
        </w:rPr>
        <w:t>镇政府</w:t>
      </w:r>
      <w:r>
        <w:rPr>
          <w:rFonts w:hint="eastAsia" w:ascii="仿宋_GB2312" w:hAnsi="仿宋_GB2312" w:eastAsia="仿宋_GB2312" w:cs="仿宋_GB2312"/>
          <w:i w:val="0"/>
          <w:iCs w:val="0"/>
          <w:caps w:val="0"/>
          <w:color w:val="333333"/>
          <w:spacing w:val="0"/>
          <w:sz w:val="32"/>
          <w:szCs w:val="32"/>
          <w:shd w:val="clear" w:fill="FFFFFF"/>
        </w:rPr>
        <w:t>工作全过程，着力发挥以公开促落实、促规范、促服务作用。</w:t>
      </w:r>
    </w:p>
    <w:p w14:paraId="4F14CBD8">
      <w:pPr>
        <w:pStyle w:val="2"/>
        <w:keepNext w:val="0"/>
        <w:keepLines w:val="0"/>
        <w:pageBreakBefore w:val="0"/>
        <w:numPr>
          <w:ilvl w:val="0"/>
          <w:numId w:val="0"/>
        </w:numPr>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（一）工作要点落实情况</w:t>
      </w:r>
    </w:p>
    <w:p w14:paraId="06DE3AC3">
      <w:pPr>
        <w:pStyle w:val="2"/>
        <w:keepNext w:val="0"/>
        <w:keepLines w:val="0"/>
        <w:pageBreakBefore w:val="0"/>
        <w:numPr>
          <w:ilvl w:val="0"/>
          <w:numId w:val="0"/>
        </w:numPr>
        <w:wordWrap/>
        <w:overflowPunct/>
        <w:topLinePunct w:val="0"/>
        <w:autoSpaceDE/>
        <w:autoSpaceDN/>
        <w:bidi w:val="0"/>
        <w:adjustRightInd/>
        <w:snapToGrid/>
        <w:spacing w:after="0" w:line="560" w:lineRule="exact"/>
        <w:ind w:firstLine="600" w:firstLineChars="200"/>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000000"/>
          <w:spacing w:val="0"/>
          <w:sz w:val="30"/>
          <w:szCs w:val="30"/>
          <w:shd w:val="clear" w:fill="FFFFFF"/>
          <w:lang w:val="en-US" w:eastAsia="zh-CN"/>
        </w:rPr>
        <w:t>1、</w:t>
      </w:r>
      <w:r>
        <w:rPr>
          <w:rFonts w:ascii="仿宋" w:hAnsi="仿宋" w:eastAsia="仿宋" w:cs="仿宋"/>
          <w:i w:val="0"/>
          <w:iCs w:val="0"/>
          <w:caps w:val="0"/>
          <w:color w:val="000000"/>
          <w:spacing w:val="0"/>
          <w:sz w:val="30"/>
          <w:szCs w:val="30"/>
          <w:shd w:val="clear" w:fill="FFFFFF"/>
        </w:rPr>
        <w:t>严格按照《中华人民共和国政府信息公开条例》，积极公开本单位信息，最大限度保障公民知情权。正确适用各项信息公开处理管理办法，严格按照规定的标准、程序、方式。切实转变观念，强化服务理念，增强宗旨意识不断增强政府工作人员法治意识、公开意识、服务意识，更好保障人民群众合法权益。</w:t>
      </w:r>
    </w:p>
    <w:p w14:paraId="10119050">
      <w:pPr>
        <w:pStyle w:val="2"/>
        <w:keepNext w:val="0"/>
        <w:keepLines w:val="0"/>
        <w:pageBreakBefore w:val="0"/>
        <w:numPr>
          <w:ilvl w:val="0"/>
          <w:numId w:val="0"/>
        </w:numPr>
        <w:wordWrap/>
        <w:overflowPunct/>
        <w:topLinePunct w:val="0"/>
        <w:autoSpaceDE/>
        <w:autoSpaceDN/>
        <w:bidi w:val="0"/>
        <w:adjustRightInd/>
        <w:snapToGrid/>
        <w:spacing w:after="0" w:line="560" w:lineRule="exact"/>
        <w:ind w:firstLine="640" w:firstLineChars="200"/>
        <w:textAlignment w:val="auto"/>
        <w:rPr>
          <w:rFonts w:ascii="仿宋" w:hAnsi="仿宋" w:eastAsia="仿宋" w:cs="仿宋"/>
          <w:i w:val="0"/>
          <w:iCs w:val="0"/>
          <w:caps w:val="0"/>
          <w:color w:val="000000"/>
          <w:spacing w:val="0"/>
          <w:sz w:val="30"/>
          <w:szCs w:val="30"/>
          <w:shd w:val="clear" w:fill="FFFFFF"/>
        </w:rPr>
      </w:pP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ascii="仿宋" w:hAnsi="仿宋" w:eastAsia="仿宋" w:cs="仿宋"/>
          <w:i w:val="0"/>
          <w:iCs w:val="0"/>
          <w:caps w:val="0"/>
          <w:color w:val="000000"/>
          <w:spacing w:val="0"/>
          <w:sz w:val="30"/>
          <w:szCs w:val="30"/>
          <w:shd w:val="clear" w:fill="FFFFFF"/>
        </w:rPr>
        <w:t>加强组织领导，本单位主要领导、分管领导亲任信息公开工作领导小组组长、副组长，定期组织开展政府信息公开工作培训和研讨交流，不断提升业务能力。狠抓任务落实，把政务公开工作纳入考核。</w:t>
      </w:r>
    </w:p>
    <w:p w14:paraId="3C310AFD">
      <w:pPr>
        <w:pStyle w:val="2"/>
        <w:keepNext w:val="0"/>
        <w:keepLines w:val="0"/>
        <w:pageBreakBefore w:val="0"/>
        <w:numPr>
          <w:ilvl w:val="0"/>
          <w:numId w:val="0"/>
        </w:numPr>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212529"/>
          <w:spacing w:val="0"/>
          <w:sz w:val="32"/>
          <w:szCs w:val="32"/>
          <w:shd w:val="clear" w:fill="FFFFFF"/>
        </w:rPr>
        <w:t>完善平台建设，规范运营管理。坚持切实发挥政府网站作为政务公开第一平台的功能和作用，不断优化信息发布、解读回应、办事服务、互动交流功能，便利企业和群众。健全完善政府网站内容保障、信息发布、安全防护机制，严把政治关、法律关、文字关，加强日常监测及信息发布前的检测。</w:t>
      </w:r>
    </w:p>
    <w:p w14:paraId="0E89FF43">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 w:hAnsi="仿宋" w:eastAsia="仿宋" w:cs="仿宋"/>
          <w:b w:val="0"/>
          <w:bCs w:val="0"/>
          <w:i w:val="0"/>
          <w:iCs w:val="0"/>
          <w:caps w:val="0"/>
          <w:color w:val="000000" w:themeColor="text1"/>
          <w:spacing w:val="0"/>
          <w:kern w:val="2"/>
          <w:sz w:val="32"/>
          <w:szCs w:val="32"/>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2"/>
          <w:sz w:val="32"/>
          <w:szCs w:val="32"/>
          <w:lang w:val="en-US" w:eastAsia="zh-CN" w:bidi="ar"/>
          <w14:textFill>
            <w14:solidFill>
              <w14:schemeClr w14:val="tx1"/>
            </w14:solidFill>
          </w14:textFill>
        </w:rPr>
        <w:t>（二）主动公开情况</w:t>
      </w:r>
    </w:p>
    <w:p w14:paraId="3ADB2F4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 w:hAnsi="仿宋" w:eastAsia="仿宋" w:cs="仿宋"/>
          <w:b w:val="0"/>
          <w:bCs w:val="0"/>
          <w:color w:val="000000" w:themeColor="text1"/>
          <w:kern w:val="0"/>
          <w:sz w:val="32"/>
          <w:szCs w:val="32"/>
          <w:highlight w:val="none"/>
          <w:shd w:val="clear" w:color="auto" w:fill="FFFFFF"/>
          <w:lang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2"/>
          <w:sz w:val="32"/>
          <w:szCs w:val="32"/>
          <w:lang w:bidi="ar"/>
          <w14:textFill>
            <w14:solidFill>
              <w14:schemeClr w14:val="tx1"/>
            </w14:solidFill>
          </w14:textFill>
        </w:rPr>
        <w:t>202</w:t>
      </w:r>
      <w:r>
        <w:rPr>
          <w:rFonts w:hint="eastAsia" w:ascii="仿宋" w:hAnsi="仿宋" w:eastAsia="仿宋" w:cs="仿宋"/>
          <w:i w:val="0"/>
          <w:iCs w:val="0"/>
          <w:caps w:val="0"/>
          <w:color w:val="000000" w:themeColor="text1"/>
          <w:spacing w:val="0"/>
          <w:kern w:val="2"/>
          <w:sz w:val="32"/>
          <w:szCs w:val="32"/>
          <w:lang w:val="en-US" w:eastAsia="zh-CN" w:bidi="ar"/>
          <w14:textFill>
            <w14:solidFill>
              <w14:schemeClr w14:val="tx1"/>
            </w14:solidFill>
          </w14:textFill>
        </w:rPr>
        <w:t>2</w:t>
      </w:r>
      <w:r>
        <w:rPr>
          <w:rFonts w:hint="eastAsia" w:ascii="仿宋" w:hAnsi="仿宋" w:eastAsia="仿宋" w:cs="仿宋"/>
          <w:i w:val="0"/>
          <w:iCs w:val="0"/>
          <w:caps w:val="0"/>
          <w:color w:val="000000" w:themeColor="text1"/>
          <w:spacing w:val="0"/>
          <w:kern w:val="2"/>
          <w:sz w:val="32"/>
          <w:szCs w:val="32"/>
          <w:lang w:bidi="ar"/>
          <w14:textFill>
            <w14:solidFill>
              <w14:schemeClr w14:val="tx1"/>
            </w14:solidFill>
          </w14:textFill>
        </w:rPr>
        <w:t>年度我</w:t>
      </w:r>
      <w:r>
        <w:rPr>
          <w:rFonts w:hint="eastAsia" w:ascii="仿宋" w:hAnsi="仿宋" w:eastAsia="仿宋" w:cs="仿宋"/>
          <w:i w:val="0"/>
          <w:iCs w:val="0"/>
          <w:caps w:val="0"/>
          <w:color w:val="000000" w:themeColor="text1"/>
          <w:spacing w:val="0"/>
          <w:kern w:val="2"/>
          <w:sz w:val="32"/>
          <w:szCs w:val="32"/>
          <w:lang w:val="en-US" w:eastAsia="zh-CN" w:bidi="ar"/>
          <w14:textFill>
            <w14:solidFill>
              <w14:schemeClr w14:val="tx1"/>
            </w14:solidFill>
          </w14:textFill>
        </w:rPr>
        <w:t>镇</w:t>
      </w:r>
      <w:r>
        <w:rPr>
          <w:rFonts w:hint="eastAsia" w:ascii="仿宋" w:hAnsi="仿宋" w:eastAsia="仿宋" w:cs="仿宋"/>
          <w:color w:val="000000" w:themeColor="text1"/>
          <w:kern w:val="2"/>
          <w:sz w:val="32"/>
          <w:szCs w:val="32"/>
          <w:lang w:bidi="ar"/>
          <w14:textFill>
            <w14:solidFill>
              <w14:schemeClr w14:val="tx1"/>
            </w14:solidFill>
          </w14:textFill>
        </w:rPr>
        <w:t>及时更新政府信息公开指南</w:t>
      </w:r>
      <w:r>
        <w:rPr>
          <w:rFonts w:hint="eastAsia" w:ascii="仿宋" w:hAnsi="仿宋" w:eastAsia="仿宋" w:cs="仿宋"/>
          <w:color w:val="000000" w:themeColor="text1"/>
          <w:kern w:val="2"/>
          <w:sz w:val="32"/>
          <w:szCs w:val="32"/>
          <w:lang w:eastAsia="zh-CN" w:bidi="ar"/>
          <w14:textFill>
            <w14:solidFill>
              <w14:schemeClr w14:val="tx1"/>
            </w14:solidFill>
          </w14:textFill>
        </w:rPr>
        <w:t>、</w:t>
      </w:r>
      <w:r>
        <w:rPr>
          <w:rFonts w:hint="eastAsia" w:ascii="仿宋" w:hAnsi="仿宋" w:eastAsia="仿宋" w:cs="仿宋"/>
          <w:color w:val="000000" w:themeColor="text1"/>
          <w:kern w:val="2"/>
          <w:sz w:val="32"/>
          <w:szCs w:val="32"/>
          <w:lang w:val="en-US" w:eastAsia="zh-CN" w:bidi="ar"/>
          <w14:textFill>
            <w14:solidFill>
              <w14:schemeClr w14:val="tx1"/>
            </w14:solidFill>
          </w14:textFill>
        </w:rPr>
        <w:t>权责清单</w:t>
      </w:r>
      <w:r>
        <w:rPr>
          <w:rFonts w:hint="eastAsia" w:ascii="仿宋" w:hAnsi="仿宋" w:eastAsia="仿宋" w:cs="仿宋"/>
          <w:color w:val="000000" w:themeColor="text1"/>
          <w:kern w:val="2"/>
          <w:sz w:val="32"/>
          <w:szCs w:val="32"/>
          <w:lang w:bidi="ar"/>
          <w14:textFill>
            <w14:solidFill>
              <w14:schemeClr w14:val="tx1"/>
            </w14:solidFill>
          </w14:textFill>
        </w:rPr>
        <w:t>，方便公众查询和获取</w:t>
      </w:r>
      <w:r>
        <w:rPr>
          <w:rFonts w:hint="eastAsia" w:ascii="仿宋" w:hAnsi="仿宋" w:eastAsia="仿宋" w:cs="仿宋"/>
          <w:color w:val="000000" w:themeColor="text1"/>
          <w:kern w:val="2"/>
          <w:sz w:val="32"/>
          <w:szCs w:val="32"/>
          <w:lang w:val="en-US" w:eastAsia="zh-CN" w:bidi="ar"/>
          <w14:textFill>
            <w14:solidFill>
              <w14:schemeClr w14:val="tx1"/>
            </w14:solidFill>
          </w14:textFill>
        </w:rPr>
        <w:t>，</w:t>
      </w:r>
      <w:r>
        <w:rPr>
          <w:rFonts w:hint="eastAsia" w:ascii="仿宋" w:hAnsi="仿宋" w:eastAsia="仿宋" w:cs="仿宋"/>
          <w:color w:val="000000" w:themeColor="text1"/>
          <w:kern w:val="2"/>
          <w:sz w:val="32"/>
          <w:szCs w:val="32"/>
          <w:lang w:bidi="ar"/>
          <w14:textFill>
            <w14:solidFill>
              <w14:schemeClr w14:val="tx1"/>
            </w14:solidFill>
          </w14:textFill>
        </w:rPr>
        <w:t>全面、准确地做好政府信息公开年度报告编制工作，按时向社会公开。</w:t>
      </w:r>
      <w:r>
        <w:rPr>
          <w:rFonts w:hint="eastAsia" w:ascii="仿宋" w:hAnsi="仿宋" w:eastAsia="仿宋" w:cs="仿宋"/>
          <w:i w:val="0"/>
          <w:iCs w:val="0"/>
          <w:caps w:val="0"/>
          <w:color w:val="000000" w:themeColor="text1"/>
          <w:spacing w:val="0"/>
          <w:kern w:val="2"/>
          <w:sz w:val="32"/>
          <w:szCs w:val="32"/>
          <w:lang w:bidi="ar"/>
          <w14:textFill>
            <w14:solidFill>
              <w14:schemeClr w14:val="tx1"/>
            </w14:solidFill>
          </w14:textFill>
        </w:rPr>
        <w:t>通过</w:t>
      </w:r>
      <w:r>
        <w:rPr>
          <w:rFonts w:hint="eastAsia" w:ascii="仿宋" w:hAnsi="仿宋" w:eastAsia="仿宋" w:cs="仿宋"/>
          <w:i w:val="0"/>
          <w:iCs w:val="0"/>
          <w:caps w:val="0"/>
          <w:color w:val="000000" w:themeColor="text1"/>
          <w:spacing w:val="0"/>
          <w:kern w:val="2"/>
          <w:sz w:val="32"/>
          <w:szCs w:val="32"/>
          <w:lang w:val="en-US" w:eastAsia="zh-CN" w:bidi="ar"/>
          <w14:textFill>
            <w14:solidFill>
              <w14:schemeClr w14:val="tx1"/>
            </w14:solidFill>
          </w14:textFill>
        </w:rPr>
        <w:t>政府</w:t>
      </w:r>
      <w:r>
        <w:rPr>
          <w:rFonts w:hint="eastAsia" w:ascii="仿宋" w:hAnsi="仿宋" w:eastAsia="仿宋" w:cs="仿宋"/>
          <w:i w:val="0"/>
          <w:iCs w:val="0"/>
          <w:caps w:val="0"/>
          <w:color w:val="000000" w:themeColor="text1"/>
          <w:spacing w:val="0"/>
          <w:kern w:val="2"/>
          <w:sz w:val="32"/>
          <w:szCs w:val="32"/>
          <w:lang w:bidi="ar"/>
          <w14:textFill>
            <w14:solidFill>
              <w14:schemeClr w14:val="tx1"/>
            </w14:solidFill>
          </w14:textFill>
        </w:rPr>
        <w:t>门户网站主动公开政府信息</w:t>
      </w:r>
      <w:r>
        <w:rPr>
          <w:rFonts w:hint="eastAsia" w:ascii="仿宋" w:hAnsi="仿宋" w:eastAsia="仿宋" w:cs="仿宋"/>
          <w:i w:val="0"/>
          <w:iCs w:val="0"/>
          <w:caps w:val="0"/>
          <w:color w:val="000000" w:themeColor="text1"/>
          <w:spacing w:val="0"/>
          <w:kern w:val="2"/>
          <w:sz w:val="32"/>
          <w:szCs w:val="32"/>
          <w:lang w:val="en-US" w:eastAsia="zh-CN" w:bidi="ar"/>
          <w14:textFill>
            <w14:solidFill>
              <w14:schemeClr w14:val="tx1"/>
            </w14:solidFill>
          </w14:textFill>
        </w:rPr>
        <w:t>10</w:t>
      </w:r>
      <w:r>
        <w:rPr>
          <w:rFonts w:hint="eastAsia" w:ascii="仿宋" w:hAnsi="仿宋" w:eastAsia="仿宋" w:cs="仿宋"/>
          <w:i w:val="0"/>
          <w:iCs w:val="0"/>
          <w:caps w:val="0"/>
          <w:color w:val="000000" w:themeColor="text1"/>
          <w:spacing w:val="0"/>
          <w:kern w:val="2"/>
          <w:sz w:val="32"/>
          <w:szCs w:val="32"/>
          <w:lang w:bidi="ar"/>
          <w14:textFill>
            <w14:solidFill>
              <w14:schemeClr w14:val="tx1"/>
            </w14:solidFill>
          </w14:textFill>
        </w:rPr>
        <w:t>条，</w:t>
      </w:r>
      <w:r>
        <w:rPr>
          <w:rFonts w:hint="eastAsia" w:ascii="仿宋" w:hAnsi="仿宋" w:eastAsia="仿宋" w:cs="仿宋"/>
          <w:b w:val="0"/>
          <w:bCs w:val="0"/>
          <w:i w:val="0"/>
          <w:iCs w:val="0"/>
          <w:caps w:val="0"/>
          <w:color w:val="000000" w:themeColor="text1"/>
          <w:spacing w:val="0"/>
          <w:kern w:val="2"/>
          <w:sz w:val="32"/>
          <w:szCs w:val="32"/>
          <w:lang w:bidi="ar"/>
          <w14:textFill>
            <w14:solidFill>
              <w14:schemeClr w14:val="tx1"/>
            </w14:solidFill>
          </w14:textFill>
        </w:rPr>
        <w:t>公开信</w:t>
      </w:r>
      <w:r>
        <w:rPr>
          <w:rFonts w:hint="eastAsia" w:ascii="仿宋" w:hAnsi="仿宋" w:eastAsia="仿宋" w:cs="仿宋"/>
          <w:b w:val="0"/>
          <w:bCs w:val="0"/>
          <w:i w:val="0"/>
          <w:iCs w:val="0"/>
          <w:caps w:val="0"/>
          <w:color w:val="000000" w:themeColor="text1"/>
          <w:spacing w:val="0"/>
          <w:kern w:val="0"/>
          <w:sz w:val="32"/>
          <w:szCs w:val="32"/>
          <w:highlight w:val="none"/>
          <w:shd w:val="clear" w:color="auto" w:fill="FFFFFF"/>
          <w:lang w:bidi="ar"/>
          <w14:textFill>
            <w14:solidFill>
              <w14:schemeClr w14:val="tx1"/>
            </w14:solidFill>
          </w14:textFill>
        </w:rPr>
        <w:t>息的主要</w:t>
      </w:r>
      <w:r>
        <w:rPr>
          <w:rFonts w:hint="eastAsia" w:ascii="仿宋" w:hAnsi="仿宋" w:eastAsia="仿宋" w:cs="仿宋"/>
          <w:b w:val="0"/>
          <w:bCs w:val="0"/>
          <w:i w:val="0"/>
          <w:iCs w:val="0"/>
          <w:caps w:val="0"/>
          <w:color w:val="000000" w:themeColor="text1"/>
          <w:spacing w:val="0"/>
          <w:kern w:val="0"/>
          <w:sz w:val="32"/>
          <w:szCs w:val="32"/>
          <w:highlight w:val="none"/>
          <w:shd w:val="clear" w:color="auto" w:fill="FFFFFF"/>
          <w:lang w:eastAsia="zh-CN" w:bidi="ar"/>
          <w14:textFill>
            <w14:solidFill>
              <w14:schemeClr w14:val="tx1"/>
            </w14:solidFill>
          </w14:textFill>
        </w:rPr>
        <w:t>涉及</w:t>
      </w:r>
      <w:r>
        <w:rPr>
          <w:rFonts w:hint="eastAsia" w:ascii="仿宋" w:hAnsi="仿宋" w:eastAsia="仿宋" w:cs="仿宋"/>
          <w:b w:val="0"/>
          <w:bCs w:val="0"/>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环境保护、安全生产检查方案等方面，</w:t>
      </w:r>
      <w:r>
        <w:rPr>
          <w:rFonts w:hint="eastAsia" w:ascii="仿宋" w:hAnsi="仿宋" w:eastAsia="仿宋" w:cs="仿宋"/>
          <w:b w:val="0"/>
          <w:bCs w:val="0"/>
          <w:color w:val="000000" w:themeColor="text1"/>
          <w:kern w:val="0"/>
          <w:sz w:val="32"/>
          <w:szCs w:val="32"/>
          <w:highlight w:val="none"/>
          <w:shd w:val="clear" w:color="auto" w:fill="FFFFFF"/>
          <w:lang w:eastAsia="zh-CN" w:bidi="ar"/>
          <w14:textFill>
            <w14:solidFill>
              <w14:schemeClr w14:val="tx1"/>
            </w14:solidFill>
          </w14:textFill>
        </w:rPr>
        <w:t>均于</w:t>
      </w:r>
      <w:r>
        <w:rPr>
          <w:rFonts w:hint="eastAsia" w:ascii="仿宋" w:hAnsi="仿宋" w:eastAsia="仿宋" w:cs="仿宋"/>
          <w:b w:val="0"/>
          <w:bCs w:val="0"/>
          <w:color w:val="000000" w:themeColor="text1"/>
          <w:kern w:val="0"/>
          <w:sz w:val="32"/>
          <w:szCs w:val="32"/>
          <w:highlight w:val="none"/>
          <w:shd w:val="clear" w:color="auto" w:fill="FFFFFF"/>
          <w:lang w:bidi="ar"/>
          <w14:textFill>
            <w14:solidFill>
              <w14:schemeClr w14:val="tx1"/>
            </w14:solidFill>
          </w14:textFill>
        </w:rPr>
        <w:t>规定时限内</w:t>
      </w:r>
      <w:r>
        <w:rPr>
          <w:rFonts w:hint="eastAsia" w:ascii="仿宋" w:hAnsi="仿宋" w:eastAsia="仿宋" w:cs="仿宋"/>
          <w:b w:val="0"/>
          <w:bCs w:val="0"/>
          <w:color w:val="000000" w:themeColor="text1"/>
          <w:kern w:val="0"/>
          <w:sz w:val="32"/>
          <w:szCs w:val="32"/>
          <w:highlight w:val="none"/>
          <w:shd w:val="clear" w:color="auto" w:fill="FFFFFF"/>
          <w:lang w:eastAsia="zh-CN" w:bidi="ar"/>
          <w14:textFill>
            <w14:solidFill>
              <w14:schemeClr w14:val="tx1"/>
            </w14:solidFill>
          </w14:textFill>
        </w:rPr>
        <w:t>在政府门户网站向社会公开</w:t>
      </w:r>
      <w:r>
        <w:rPr>
          <w:rFonts w:hint="eastAsia" w:ascii="仿宋" w:hAnsi="仿宋" w:eastAsia="仿宋" w:cs="仿宋"/>
          <w:b w:val="0"/>
          <w:bCs w:val="0"/>
          <w:color w:val="000000" w:themeColor="text1"/>
          <w:kern w:val="0"/>
          <w:sz w:val="32"/>
          <w:szCs w:val="32"/>
          <w:highlight w:val="none"/>
          <w:shd w:val="clear" w:color="auto" w:fill="FFFFFF"/>
          <w:lang w:bidi="ar"/>
          <w14:textFill>
            <w14:solidFill>
              <w14:schemeClr w14:val="tx1"/>
            </w14:solidFill>
          </w14:textFill>
        </w:rPr>
        <w:t>，并将纸质文件报</w:t>
      </w:r>
      <w:r>
        <w:rPr>
          <w:rFonts w:hint="eastAsia" w:ascii="仿宋" w:hAnsi="仿宋" w:eastAsia="仿宋" w:cs="仿宋"/>
          <w:b w:val="0"/>
          <w:bCs w:val="0"/>
          <w:color w:val="000000" w:themeColor="text1"/>
          <w:kern w:val="0"/>
          <w:sz w:val="32"/>
          <w:szCs w:val="32"/>
          <w:highlight w:val="none"/>
          <w:shd w:val="clear" w:color="auto" w:fill="FFFFFF"/>
          <w:lang w:eastAsia="zh-CN" w:bidi="ar"/>
          <w14:textFill>
            <w14:solidFill>
              <w14:schemeClr w14:val="tx1"/>
            </w14:solidFill>
          </w14:textFill>
        </w:rPr>
        <w:t>送</w:t>
      </w:r>
      <w:r>
        <w:rPr>
          <w:rFonts w:hint="eastAsia" w:ascii="仿宋" w:hAnsi="仿宋" w:eastAsia="仿宋" w:cs="仿宋"/>
          <w:b w:val="0"/>
          <w:bCs w:val="0"/>
          <w:color w:val="000000" w:themeColor="text1"/>
          <w:kern w:val="0"/>
          <w:sz w:val="32"/>
          <w:szCs w:val="32"/>
          <w:highlight w:val="none"/>
          <w:shd w:val="clear" w:color="auto" w:fill="FFFFFF"/>
          <w:lang w:val="en-US" w:eastAsia="zh-CN" w:bidi="ar"/>
          <w14:textFill>
            <w14:solidFill>
              <w14:schemeClr w14:val="tx1"/>
            </w14:solidFill>
          </w14:textFill>
        </w:rPr>
        <w:t>区</w:t>
      </w:r>
      <w:r>
        <w:rPr>
          <w:rFonts w:hint="eastAsia" w:ascii="仿宋" w:hAnsi="仿宋" w:eastAsia="仿宋" w:cs="仿宋"/>
          <w:b w:val="0"/>
          <w:bCs w:val="0"/>
          <w:color w:val="000000" w:themeColor="text1"/>
          <w:kern w:val="0"/>
          <w:sz w:val="32"/>
          <w:szCs w:val="32"/>
          <w:highlight w:val="none"/>
          <w:shd w:val="clear" w:color="auto" w:fill="FFFFFF"/>
          <w:lang w:bidi="ar"/>
          <w14:textFill>
            <w14:solidFill>
              <w14:schemeClr w14:val="tx1"/>
            </w14:solidFill>
          </w14:textFill>
        </w:rPr>
        <w:t>档案</w:t>
      </w:r>
      <w:r>
        <w:rPr>
          <w:rFonts w:hint="eastAsia" w:ascii="仿宋" w:hAnsi="仿宋" w:eastAsia="仿宋" w:cs="仿宋"/>
          <w:b w:val="0"/>
          <w:bCs w:val="0"/>
          <w:color w:val="000000" w:themeColor="text1"/>
          <w:kern w:val="0"/>
          <w:sz w:val="32"/>
          <w:szCs w:val="32"/>
          <w:highlight w:val="none"/>
          <w:shd w:val="clear" w:color="auto" w:fill="FFFFFF"/>
          <w:lang w:eastAsia="zh-CN" w:bidi="ar"/>
          <w14:textFill>
            <w14:solidFill>
              <w14:schemeClr w14:val="tx1"/>
            </w14:solidFill>
          </w14:textFill>
        </w:rPr>
        <w:t>馆</w:t>
      </w:r>
      <w:r>
        <w:rPr>
          <w:rFonts w:hint="eastAsia" w:ascii="仿宋" w:hAnsi="仿宋" w:eastAsia="仿宋" w:cs="仿宋"/>
          <w:b w:val="0"/>
          <w:bCs w:val="0"/>
          <w:color w:val="000000" w:themeColor="text1"/>
          <w:kern w:val="0"/>
          <w:sz w:val="32"/>
          <w:szCs w:val="32"/>
          <w:highlight w:val="none"/>
          <w:shd w:val="clear" w:color="auto" w:fill="FFFFFF"/>
          <w:lang w:val="en-US" w:eastAsia="zh-CN" w:bidi="ar"/>
          <w14:textFill>
            <w14:solidFill>
              <w14:schemeClr w14:val="tx1"/>
            </w14:solidFill>
          </w14:textFill>
        </w:rPr>
        <w:t>和图书馆</w:t>
      </w:r>
      <w:r>
        <w:rPr>
          <w:rFonts w:hint="eastAsia" w:ascii="仿宋" w:hAnsi="仿宋" w:eastAsia="仿宋" w:cs="仿宋"/>
          <w:b w:val="0"/>
          <w:bCs w:val="0"/>
          <w:color w:val="000000" w:themeColor="text1"/>
          <w:kern w:val="0"/>
          <w:sz w:val="32"/>
          <w:szCs w:val="32"/>
          <w:highlight w:val="none"/>
          <w:shd w:val="clear" w:color="auto" w:fill="FFFFFF"/>
          <w:lang w:eastAsia="zh-CN" w:bidi="ar"/>
          <w14:textFill>
            <w14:solidFill>
              <w14:schemeClr w14:val="tx1"/>
            </w14:solidFill>
          </w14:textFill>
        </w:rPr>
        <w:t>。</w:t>
      </w:r>
    </w:p>
    <w:p w14:paraId="743DDE92">
      <w:pPr>
        <w:keepNext w:val="0"/>
        <w:keepLines w:val="0"/>
        <w:pageBreakBefore w:val="0"/>
        <w:widowControl/>
        <w:numPr>
          <w:ilvl w:val="0"/>
          <w:numId w:val="0"/>
        </w:numPr>
        <w:kinsoku/>
        <w:wordWrap/>
        <w:overflowPunct/>
        <w:topLinePunct w:val="0"/>
        <w:autoSpaceDE/>
        <w:autoSpaceDN/>
        <w:bidi w:val="0"/>
        <w:adjustRightInd/>
        <w:snapToGrid/>
        <w:spacing w:line="560" w:lineRule="exact"/>
        <w:ind w:left="420" w:leftChars="200" w:right="0" w:rightChars="0" w:firstLine="320" w:firstLineChars="100"/>
        <w:jc w:val="left"/>
        <w:textAlignment w:val="auto"/>
        <w:rPr>
          <w:rFonts w:hint="eastAsia" w:ascii="仿宋" w:hAnsi="仿宋" w:eastAsia="仿宋" w:cs="仿宋"/>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shd w:val="clear" w:color="auto" w:fill="FFFFFF"/>
          <w:lang w:val="en-US" w:eastAsia="zh-CN" w:bidi="ar"/>
          <w14:textFill>
            <w14:solidFill>
              <w14:schemeClr w14:val="tx1"/>
            </w14:solidFill>
          </w14:textFill>
        </w:rPr>
        <w:t>（三）依申请公开情况</w:t>
      </w:r>
    </w:p>
    <w:p w14:paraId="2560A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rPr>
          <w:rFonts w:hint="eastAsia" w:ascii="仿宋" w:hAnsi="仿宋" w:eastAsia="仿宋" w:cs="仿宋"/>
          <w:b w:val="0"/>
          <w:bCs w:val="0"/>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shd w:val="clear" w:color="auto" w:fill="FFFFFF"/>
          <w:lang w:val="en-US" w:eastAsia="zh-CN" w:bidi="ar"/>
          <w14:textFill>
            <w14:solidFill>
              <w14:schemeClr w14:val="tx1"/>
            </w14:solidFill>
          </w14:textFill>
        </w:rPr>
        <w:t>2022年我镇共处理依申请公开政府信息0件。</w:t>
      </w:r>
    </w:p>
    <w:p w14:paraId="420B0A53">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仿宋" w:hAnsi="仿宋" w:eastAsia="仿宋" w:cs="仿宋"/>
          <w:b w:val="0"/>
          <w:bCs w:val="0"/>
          <w:color w:val="000000" w:themeColor="text1"/>
          <w:kern w:val="0"/>
          <w:sz w:val="32"/>
          <w:szCs w:val="32"/>
          <w:highlight w:val="none"/>
          <w:shd w:val="clear" w:color="auto" w:fill="FFFFFF"/>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highlight w:val="none"/>
          <w:shd w:val="clear" w:color="auto" w:fill="FFFFFF"/>
          <w:lang w:val="en-US" w:eastAsia="zh-CN" w:bidi="ar"/>
          <w14:textFill>
            <w14:solidFill>
              <w14:schemeClr w14:val="tx1"/>
            </w14:solidFill>
          </w14:textFill>
        </w:rPr>
        <w:t>（四）政府信息管理</w:t>
      </w:r>
    </w:p>
    <w:p w14:paraId="7D9E67C9">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我</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镇</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制定政府信息公开相关工作制度，按照制度落实政府信息公开工作，完善发布信息的采编、报送、审核等工作流程，坚持“先审查、后公开”和“一事一审”原则，严格执行“涉密不上网、上网不涉密”、“谁上网谁负责”原则。</w:t>
      </w:r>
    </w:p>
    <w:p w14:paraId="21997D96">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left="630" w:leftChars="0"/>
        <w:textAlignment w:val="auto"/>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政府信息公开平台建设</w:t>
      </w:r>
    </w:p>
    <w:p w14:paraId="225C1D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我镇以及21个村（社区）已依托区政府网站搭建政府信息公开专栏，作为信息公开的主要平台。</w:t>
      </w:r>
      <w:r>
        <w:rPr>
          <w:rFonts w:hint="eastAsia" w:ascii="仿宋" w:hAnsi="仿宋" w:eastAsia="仿宋" w:cs="仿宋"/>
          <w:color w:val="000000" w:themeColor="text1"/>
          <w:kern w:val="2"/>
          <w:sz w:val="32"/>
          <w:szCs w:val="32"/>
          <w:lang w:val="en-US" w:eastAsia="zh-CN" w:bidi="ar-SA"/>
          <w14:textFill>
            <w14:solidFill>
              <w14:schemeClr w14:val="tx1"/>
            </w14:solidFill>
          </w14:textFill>
        </w:rPr>
        <w:t>同时，通过“12345热线”、信访等平台积极解答群众咨询，耐心细致地做好宣传解释工作，回应社会关切。</w:t>
      </w:r>
    </w:p>
    <w:p w14:paraId="51DF6D98">
      <w:pPr>
        <w:pStyle w:val="2"/>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监督保障</w:t>
      </w:r>
    </w:p>
    <w:p w14:paraId="67B61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1"/>
        <w:jc w:val="left"/>
        <w:textAlignment w:val="auto"/>
        <w:rPr>
          <w:rFonts w:hint="eastAsia" w:ascii="仿宋" w:hAnsi="仿宋" w:eastAsia="仿宋" w:cs="仿宋"/>
          <w:i w:val="0"/>
          <w:iCs w:val="0"/>
          <w:caps w:val="0"/>
          <w:color w:val="3D3D3D"/>
          <w:spacing w:val="0"/>
          <w:sz w:val="32"/>
          <w:szCs w:val="32"/>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根据人事变动及时调整政务公开工作队伍、完善工作制度。对各部门进行相关工作培训，对各部门处理问题不及时，上报信息不完备的情况予以通报，抓好政务信息常态化公开，保证数量、追求质量。深化监督考核，把政务公开纳入年度政府目标工作考核，建立责任追究制度。</w:t>
      </w:r>
    </w:p>
    <w:p w14:paraId="1DC9ECE1">
      <w:pPr>
        <w:pStyle w:val="2"/>
        <w:keepNext w:val="0"/>
        <w:keepLines w:val="0"/>
        <w:pageBreakBefore w:val="0"/>
        <w:numPr>
          <w:ilvl w:val="0"/>
          <w:numId w:val="1"/>
        </w:numPr>
        <w:kinsoku/>
        <w:wordWrap/>
        <w:overflowPunct/>
        <w:topLinePunct w:val="0"/>
        <w:autoSpaceDE/>
        <w:autoSpaceDN/>
        <w:bidi w:val="0"/>
        <w:spacing w:after="0" w:line="520" w:lineRule="exact"/>
        <w:ind w:left="0" w:leftChars="0" w:firstLine="643" w:firstLineChars="200"/>
        <w:textAlignment w:val="auto"/>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主动公开政府信息情况 </w:t>
      </w:r>
    </w:p>
    <w:tbl>
      <w:tblPr>
        <w:tblStyle w:val="8"/>
        <w:tblW w:w="0" w:type="auto"/>
        <w:jc w:val="center"/>
        <w:tblLayout w:type="fixed"/>
        <w:tblCellMar>
          <w:top w:w="0" w:type="dxa"/>
          <w:left w:w="0" w:type="dxa"/>
          <w:bottom w:w="0" w:type="dxa"/>
          <w:right w:w="0" w:type="dxa"/>
        </w:tblCellMar>
      </w:tblPr>
      <w:tblGrid>
        <w:gridCol w:w="2714"/>
        <w:gridCol w:w="2000"/>
        <w:gridCol w:w="1768"/>
        <w:gridCol w:w="1919"/>
      </w:tblGrid>
      <w:tr w14:paraId="25D2FE65">
        <w:tblPrEx>
          <w:tblCellMar>
            <w:top w:w="0" w:type="dxa"/>
            <w:left w:w="0" w:type="dxa"/>
            <w:bottom w:w="0" w:type="dxa"/>
            <w:right w:w="0" w:type="dxa"/>
          </w:tblCellMar>
        </w:tblPrEx>
        <w:trPr>
          <w:trHeight w:val="495" w:hRule="atLeast"/>
          <w:jc w:val="center"/>
        </w:trPr>
        <w:tc>
          <w:tcPr>
            <w:tcW w:w="8401"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108" w:type="dxa"/>
              <w:right w:w="108" w:type="dxa"/>
            </w:tcMar>
            <w:vAlign w:val="center"/>
          </w:tcPr>
          <w:p w14:paraId="7B5DAE72">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第二十条第（一）项</w:t>
            </w:r>
          </w:p>
        </w:tc>
      </w:tr>
      <w:tr w14:paraId="02BABB81">
        <w:tblPrEx>
          <w:tblCellMar>
            <w:top w:w="0" w:type="dxa"/>
            <w:left w:w="0" w:type="dxa"/>
            <w:bottom w:w="0" w:type="dxa"/>
            <w:right w:w="0" w:type="dxa"/>
          </w:tblCellMar>
        </w:tblPrEx>
        <w:trPr>
          <w:trHeight w:val="882" w:hRule="atLeast"/>
          <w:jc w:val="center"/>
        </w:trPr>
        <w:tc>
          <w:tcPr>
            <w:tcW w:w="271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0BD523A">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信息内容</w:t>
            </w:r>
          </w:p>
        </w:tc>
        <w:tc>
          <w:tcPr>
            <w:tcW w:w="200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3D7F2D7">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本年制发件数</w:t>
            </w:r>
          </w:p>
        </w:tc>
        <w:tc>
          <w:tcPr>
            <w:tcW w:w="17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6120D46">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本年废止件数</w:t>
            </w:r>
          </w:p>
        </w:tc>
        <w:tc>
          <w:tcPr>
            <w:tcW w:w="1919" w:type="dxa"/>
            <w:tcBorders>
              <w:top w:val="nil"/>
              <w:left w:val="nil"/>
              <w:bottom w:val="single" w:color="auto" w:sz="8" w:space="0"/>
              <w:right w:val="single" w:color="auto" w:sz="8" w:space="0"/>
            </w:tcBorders>
            <w:noWrap w:val="0"/>
            <w:tcMar>
              <w:left w:w="108" w:type="dxa"/>
              <w:right w:w="108" w:type="dxa"/>
            </w:tcMar>
            <w:vAlign w:val="center"/>
          </w:tcPr>
          <w:p w14:paraId="19BBCCB7">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现行有效件数</w:t>
            </w:r>
          </w:p>
        </w:tc>
      </w:tr>
      <w:tr w14:paraId="7087519A">
        <w:tblPrEx>
          <w:tblCellMar>
            <w:top w:w="0" w:type="dxa"/>
            <w:left w:w="0" w:type="dxa"/>
            <w:bottom w:w="0" w:type="dxa"/>
            <w:right w:w="0" w:type="dxa"/>
          </w:tblCellMar>
        </w:tblPrEx>
        <w:trPr>
          <w:trHeight w:val="523" w:hRule="atLeast"/>
          <w:jc w:val="center"/>
        </w:trPr>
        <w:tc>
          <w:tcPr>
            <w:tcW w:w="271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E7AD5B">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规章</w:t>
            </w:r>
          </w:p>
        </w:tc>
        <w:tc>
          <w:tcPr>
            <w:tcW w:w="2000" w:type="dxa"/>
            <w:tcBorders>
              <w:top w:val="nil"/>
              <w:left w:val="nil"/>
              <w:bottom w:val="single" w:color="auto" w:sz="8" w:space="0"/>
              <w:right w:val="single" w:color="auto" w:sz="8" w:space="0"/>
            </w:tcBorders>
            <w:noWrap w:val="0"/>
            <w:tcMar>
              <w:left w:w="108" w:type="dxa"/>
              <w:right w:w="108" w:type="dxa"/>
            </w:tcMar>
            <w:vAlign w:val="center"/>
          </w:tcPr>
          <w:p w14:paraId="213F839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1768" w:type="dxa"/>
            <w:tcBorders>
              <w:top w:val="nil"/>
              <w:left w:val="nil"/>
              <w:bottom w:val="single" w:color="auto" w:sz="8" w:space="0"/>
              <w:right w:val="single" w:color="auto" w:sz="8" w:space="0"/>
            </w:tcBorders>
            <w:noWrap w:val="0"/>
            <w:tcMar>
              <w:left w:w="108" w:type="dxa"/>
              <w:right w:w="108" w:type="dxa"/>
            </w:tcMar>
            <w:vAlign w:val="center"/>
          </w:tcPr>
          <w:p w14:paraId="232AFDF9">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1919" w:type="dxa"/>
            <w:tcBorders>
              <w:top w:val="nil"/>
              <w:left w:val="nil"/>
              <w:bottom w:val="single" w:color="auto" w:sz="8" w:space="0"/>
              <w:right w:val="single" w:color="auto" w:sz="8" w:space="0"/>
            </w:tcBorders>
            <w:noWrap w:val="0"/>
            <w:tcMar>
              <w:left w:w="108" w:type="dxa"/>
              <w:right w:w="108" w:type="dxa"/>
            </w:tcMar>
            <w:vAlign w:val="center"/>
          </w:tcPr>
          <w:p w14:paraId="7649CEC6">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4CBB77F6">
        <w:tblPrEx>
          <w:tblCellMar>
            <w:top w:w="0" w:type="dxa"/>
            <w:left w:w="0" w:type="dxa"/>
            <w:bottom w:w="0" w:type="dxa"/>
            <w:right w:w="0" w:type="dxa"/>
          </w:tblCellMar>
        </w:tblPrEx>
        <w:trPr>
          <w:trHeight w:val="471" w:hRule="atLeast"/>
          <w:jc w:val="center"/>
        </w:trPr>
        <w:tc>
          <w:tcPr>
            <w:tcW w:w="271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F53432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规范性文件</w:t>
            </w:r>
          </w:p>
        </w:tc>
        <w:tc>
          <w:tcPr>
            <w:tcW w:w="2000" w:type="dxa"/>
            <w:tcBorders>
              <w:top w:val="nil"/>
              <w:left w:val="nil"/>
              <w:bottom w:val="single" w:color="auto" w:sz="8" w:space="0"/>
              <w:right w:val="single" w:color="auto" w:sz="8" w:space="0"/>
            </w:tcBorders>
            <w:noWrap w:val="0"/>
            <w:tcMar>
              <w:left w:w="108" w:type="dxa"/>
              <w:right w:w="108" w:type="dxa"/>
            </w:tcMar>
            <w:vAlign w:val="center"/>
          </w:tcPr>
          <w:p w14:paraId="1A85DEE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1768" w:type="dxa"/>
            <w:tcBorders>
              <w:top w:val="nil"/>
              <w:left w:val="nil"/>
              <w:bottom w:val="single" w:color="auto" w:sz="8" w:space="0"/>
              <w:right w:val="single" w:color="auto" w:sz="8" w:space="0"/>
            </w:tcBorders>
            <w:noWrap w:val="0"/>
            <w:tcMar>
              <w:left w:w="108" w:type="dxa"/>
              <w:right w:w="108" w:type="dxa"/>
            </w:tcMar>
            <w:vAlign w:val="center"/>
          </w:tcPr>
          <w:p w14:paraId="23C8E4E6">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1919" w:type="dxa"/>
            <w:tcBorders>
              <w:top w:val="nil"/>
              <w:left w:val="nil"/>
              <w:bottom w:val="single" w:color="auto" w:sz="8" w:space="0"/>
              <w:right w:val="single" w:color="auto" w:sz="8" w:space="0"/>
            </w:tcBorders>
            <w:noWrap w:val="0"/>
            <w:tcMar>
              <w:left w:w="108" w:type="dxa"/>
              <w:right w:w="108" w:type="dxa"/>
            </w:tcMar>
            <w:vAlign w:val="center"/>
          </w:tcPr>
          <w:p w14:paraId="4B416077">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56EF9DF5">
        <w:tblPrEx>
          <w:tblCellMar>
            <w:top w:w="0" w:type="dxa"/>
            <w:left w:w="0" w:type="dxa"/>
            <w:bottom w:w="0" w:type="dxa"/>
            <w:right w:w="0" w:type="dxa"/>
          </w:tblCellMar>
        </w:tblPrEx>
        <w:trPr>
          <w:trHeight w:val="480" w:hRule="atLeast"/>
          <w:jc w:val="center"/>
        </w:trPr>
        <w:tc>
          <w:tcPr>
            <w:tcW w:w="8401" w:type="dxa"/>
            <w:gridSpan w:val="4"/>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14:paraId="5DF982AF">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第二十条第（五）项</w:t>
            </w:r>
          </w:p>
        </w:tc>
      </w:tr>
      <w:tr w14:paraId="6A6493F7">
        <w:tblPrEx>
          <w:tblCellMar>
            <w:top w:w="0" w:type="dxa"/>
            <w:left w:w="0" w:type="dxa"/>
            <w:bottom w:w="0" w:type="dxa"/>
            <w:right w:w="0" w:type="dxa"/>
          </w:tblCellMar>
        </w:tblPrEx>
        <w:trPr>
          <w:trHeight w:val="634" w:hRule="atLeast"/>
          <w:jc w:val="center"/>
        </w:trPr>
        <w:tc>
          <w:tcPr>
            <w:tcW w:w="271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5EA200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信息内容</w:t>
            </w:r>
          </w:p>
        </w:tc>
        <w:tc>
          <w:tcPr>
            <w:tcW w:w="5687"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14:paraId="1275DE5F">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本年处理决定数量</w:t>
            </w:r>
          </w:p>
        </w:tc>
      </w:tr>
      <w:tr w14:paraId="2849A51C">
        <w:tblPrEx>
          <w:tblCellMar>
            <w:top w:w="0" w:type="dxa"/>
            <w:left w:w="0" w:type="dxa"/>
            <w:bottom w:w="0" w:type="dxa"/>
            <w:right w:w="0" w:type="dxa"/>
          </w:tblCellMar>
        </w:tblPrEx>
        <w:trPr>
          <w:trHeight w:val="528" w:hRule="atLeast"/>
          <w:jc w:val="center"/>
        </w:trPr>
        <w:tc>
          <w:tcPr>
            <w:tcW w:w="271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A02641A">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行政许可</w:t>
            </w:r>
          </w:p>
        </w:tc>
        <w:tc>
          <w:tcPr>
            <w:tcW w:w="5687" w:type="dxa"/>
            <w:gridSpan w:val="3"/>
            <w:tcBorders>
              <w:top w:val="nil"/>
              <w:left w:val="nil"/>
              <w:bottom w:val="single" w:color="auto" w:sz="8" w:space="0"/>
              <w:right w:val="single" w:color="auto" w:sz="8" w:space="0"/>
            </w:tcBorders>
            <w:noWrap w:val="0"/>
            <w:tcMar>
              <w:left w:w="108" w:type="dxa"/>
              <w:right w:w="108" w:type="dxa"/>
            </w:tcMar>
            <w:vAlign w:val="center"/>
          </w:tcPr>
          <w:p w14:paraId="4D230771">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38E9D3F0">
        <w:tblPrEx>
          <w:tblCellMar>
            <w:top w:w="0" w:type="dxa"/>
            <w:left w:w="0" w:type="dxa"/>
            <w:bottom w:w="0" w:type="dxa"/>
            <w:right w:w="0" w:type="dxa"/>
          </w:tblCellMar>
        </w:tblPrEx>
        <w:trPr>
          <w:trHeight w:val="406" w:hRule="atLeast"/>
          <w:jc w:val="center"/>
        </w:trPr>
        <w:tc>
          <w:tcPr>
            <w:tcW w:w="8401" w:type="dxa"/>
            <w:gridSpan w:val="4"/>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14:paraId="03C9918A">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第二十条第（六）项</w:t>
            </w:r>
          </w:p>
        </w:tc>
      </w:tr>
      <w:tr w14:paraId="1C17CC96">
        <w:tblPrEx>
          <w:tblCellMar>
            <w:top w:w="0" w:type="dxa"/>
            <w:left w:w="0" w:type="dxa"/>
            <w:bottom w:w="0" w:type="dxa"/>
            <w:right w:w="0" w:type="dxa"/>
          </w:tblCellMar>
        </w:tblPrEx>
        <w:trPr>
          <w:trHeight w:val="634" w:hRule="atLeast"/>
          <w:jc w:val="center"/>
        </w:trPr>
        <w:tc>
          <w:tcPr>
            <w:tcW w:w="271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A51FEA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信息内容</w:t>
            </w:r>
          </w:p>
        </w:tc>
        <w:tc>
          <w:tcPr>
            <w:tcW w:w="5687"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14:paraId="1A3B228A">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本年处理决定数量</w:t>
            </w:r>
          </w:p>
        </w:tc>
      </w:tr>
      <w:tr w14:paraId="35813D11">
        <w:tblPrEx>
          <w:tblCellMar>
            <w:top w:w="0" w:type="dxa"/>
            <w:left w:w="0" w:type="dxa"/>
            <w:bottom w:w="0" w:type="dxa"/>
            <w:right w:w="0" w:type="dxa"/>
          </w:tblCellMar>
        </w:tblPrEx>
        <w:trPr>
          <w:trHeight w:val="520" w:hRule="atLeast"/>
          <w:jc w:val="center"/>
        </w:trPr>
        <w:tc>
          <w:tcPr>
            <w:tcW w:w="271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FF8410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行政处罚</w:t>
            </w:r>
          </w:p>
        </w:tc>
        <w:tc>
          <w:tcPr>
            <w:tcW w:w="5687" w:type="dxa"/>
            <w:gridSpan w:val="3"/>
            <w:tcBorders>
              <w:top w:val="nil"/>
              <w:left w:val="nil"/>
              <w:bottom w:val="single" w:color="auto" w:sz="8" w:space="0"/>
              <w:right w:val="single" w:color="auto" w:sz="8" w:space="0"/>
            </w:tcBorders>
            <w:noWrap w:val="0"/>
            <w:tcMar>
              <w:left w:w="108" w:type="dxa"/>
              <w:right w:w="108" w:type="dxa"/>
            </w:tcMar>
            <w:vAlign w:val="center"/>
          </w:tcPr>
          <w:p w14:paraId="4195D90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589A26C2">
        <w:tblPrEx>
          <w:tblCellMar>
            <w:top w:w="0" w:type="dxa"/>
            <w:left w:w="0" w:type="dxa"/>
            <w:bottom w:w="0" w:type="dxa"/>
            <w:right w:w="0" w:type="dxa"/>
          </w:tblCellMar>
        </w:tblPrEx>
        <w:trPr>
          <w:trHeight w:val="484" w:hRule="atLeast"/>
          <w:jc w:val="center"/>
        </w:trPr>
        <w:tc>
          <w:tcPr>
            <w:tcW w:w="271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7AC89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行政强制</w:t>
            </w:r>
          </w:p>
        </w:tc>
        <w:tc>
          <w:tcPr>
            <w:tcW w:w="5687" w:type="dxa"/>
            <w:gridSpan w:val="3"/>
            <w:tcBorders>
              <w:top w:val="nil"/>
              <w:left w:val="nil"/>
              <w:bottom w:val="single" w:color="auto" w:sz="8" w:space="0"/>
              <w:right w:val="single" w:color="auto" w:sz="8" w:space="0"/>
            </w:tcBorders>
            <w:noWrap w:val="0"/>
            <w:tcMar>
              <w:left w:w="108" w:type="dxa"/>
              <w:right w:w="108" w:type="dxa"/>
            </w:tcMar>
            <w:vAlign w:val="center"/>
          </w:tcPr>
          <w:p w14:paraId="6B86D55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16D6F055">
        <w:tblPrEx>
          <w:tblCellMar>
            <w:top w:w="0" w:type="dxa"/>
            <w:left w:w="0" w:type="dxa"/>
            <w:bottom w:w="0" w:type="dxa"/>
            <w:right w:w="0" w:type="dxa"/>
          </w:tblCellMar>
        </w:tblPrEx>
        <w:trPr>
          <w:trHeight w:val="474" w:hRule="atLeast"/>
          <w:jc w:val="center"/>
        </w:trPr>
        <w:tc>
          <w:tcPr>
            <w:tcW w:w="8401" w:type="dxa"/>
            <w:gridSpan w:val="4"/>
            <w:tcBorders>
              <w:top w:val="nil"/>
              <w:left w:val="single" w:color="auto" w:sz="8" w:space="0"/>
              <w:bottom w:val="single" w:color="auto" w:sz="4" w:space="0"/>
              <w:right w:val="single" w:color="auto" w:sz="8" w:space="0"/>
            </w:tcBorders>
            <w:shd w:val="clear" w:color="auto" w:fill="C6D9F1"/>
            <w:noWrap w:val="0"/>
            <w:tcMar>
              <w:left w:w="108" w:type="dxa"/>
              <w:right w:w="108" w:type="dxa"/>
            </w:tcMar>
            <w:vAlign w:val="center"/>
          </w:tcPr>
          <w:p w14:paraId="04EE9CB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第二十条第（八）项</w:t>
            </w:r>
          </w:p>
        </w:tc>
      </w:tr>
      <w:tr w14:paraId="5B636565">
        <w:tblPrEx>
          <w:tblCellMar>
            <w:top w:w="0" w:type="dxa"/>
            <w:left w:w="0" w:type="dxa"/>
            <w:bottom w:w="0" w:type="dxa"/>
            <w:right w:w="0" w:type="dxa"/>
          </w:tblCellMar>
        </w:tblPrEx>
        <w:trPr>
          <w:trHeight w:val="691" w:hRule="atLeast"/>
          <w:jc w:val="center"/>
        </w:trPr>
        <w:tc>
          <w:tcPr>
            <w:tcW w:w="2714" w:type="dxa"/>
            <w:tcBorders>
              <w:top w:val="single" w:color="auto" w:sz="4" w:space="0"/>
              <w:left w:val="single" w:color="auto" w:sz="4" w:space="0"/>
              <w:bottom w:val="single" w:color="auto" w:sz="8" w:space="0"/>
              <w:right w:val="single" w:color="auto" w:sz="8" w:space="0"/>
            </w:tcBorders>
            <w:noWrap w:val="0"/>
            <w:tcMar>
              <w:left w:w="108" w:type="dxa"/>
              <w:right w:w="108" w:type="dxa"/>
            </w:tcMar>
            <w:vAlign w:val="center"/>
          </w:tcPr>
          <w:p w14:paraId="6FDB1F5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信息内容</w:t>
            </w:r>
          </w:p>
        </w:tc>
        <w:tc>
          <w:tcPr>
            <w:tcW w:w="5687" w:type="dxa"/>
            <w:gridSpan w:val="3"/>
            <w:tcBorders>
              <w:top w:val="single" w:color="auto" w:sz="4" w:space="0"/>
              <w:left w:val="nil"/>
              <w:bottom w:val="single" w:color="auto" w:sz="8" w:space="0"/>
              <w:right w:val="single" w:color="auto" w:sz="4" w:space="0"/>
            </w:tcBorders>
            <w:noWrap w:val="0"/>
            <w:tcMar>
              <w:left w:w="108" w:type="dxa"/>
              <w:right w:w="108" w:type="dxa"/>
            </w:tcMar>
            <w:vAlign w:val="center"/>
          </w:tcPr>
          <w:p w14:paraId="6A6FB40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本年收费金额（单位：万元）</w:t>
            </w:r>
          </w:p>
        </w:tc>
      </w:tr>
      <w:tr w14:paraId="2B095DB5">
        <w:tblPrEx>
          <w:tblCellMar>
            <w:top w:w="0" w:type="dxa"/>
            <w:left w:w="0" w:type="dxa"/>
            <w:bottom w:w="0" w:type="dxa"/>
            <w:right w:w="0" w:type="dxa"/>
          </w:tblCellMar>
        </w:tblPrEx>
        <w:trPr>
          <w:trHeight w:val="551" w:hRule="atLeast"/>
          <w:jc w:val="center"/>
        </w:trPr>
        <w:tc>
          <w:tcPr>
            <w:tcW w:w="2714" w:type="dxa"/>
            <w:tcBorders>
              <w:top w:val="nil"/>
              <w:left w:val="single" w:color="auto" w:sz="4" w:space="0"/>
              <w:bottom w:val="single" w:color="auto" w:sz="4" w:space="0"/>
              <w:right w:val="single" w:color="auto" w:sz="8" w:space="0"/>
            </w:tcBorders>
            <w:noWrap w:val="0"/>
            <w:tcMar>
              <w:left w:w="108" w:type="dxa"/>
              <w:right w:w="108" w:type="dxa"/>
            </w:tcMar>
            <w:vAlign w:val="center"/>
          </w:tcPr>
          <w:p w14:paraId="7AA697F2">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行政事业性收费</w:t>
            </w:r>
          </w:p>
        </w:tc>
        <w:tc>
          <w:tcPr>
            <w:tcW w:w="5687" w:type="dxa"/>
            <w:gridSpan w:val="3"/>
            <w:tcBorders>
              <w:top w:val="nil"/>
              <w:left w:val="nil"/>
              <w:bottom w:val="single" w:color="auto" w:sz="4" w:space="0"/>
              <w:right w:val="single" w:color="auto" w:sz="4" w:space="0"/>
            </w:tcBorders>
            <w:noWrap w:val="0"/>
            <w:tcMar>
              <w:left w:w="108" w:type="dxa"/>
              <w:right w:w="108" w:type="dxa"/>
            </w:tcMar>
            <w:vAlign w:val="center"/>
          </w:tcPr>
          <w:p w14:paraId="73A5B41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bl>
    <w:p w14:paraId="4CD97DD9">
      <w:pPr>
        <w:pStyle w:val="2"/>
        <w:keepNext w:val="0"/>
        <w:keepLines w:val="0"/>
        <w:pageBreakBefore w:val="0"/>
        <w:numPr>
          <w:ilvl w:val="0"/>
          <w:numId w:val="0"/>
        </w:numPr>
        <w:kinsoku/>
        <w:wordWrap/>
        <w:overflowPunct/>
        <w:topLinePunct w:val="0"/>
        <w:autoSpaceDE/>
        <w:autoSpaceDN/>
        <w:bidi w:val="0"/>
        <w:spacing w:after="0" w:line="520" w:lineRule="exact"/>
        <w:ind w:leftChars="200"/>
        <w:textAlignment w:val="auto"/>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 w:hAnsi="仿宋" w:eastAsia="仿宋" w:cs="仿宋"/>
          <w:b/>
          <w:bCs/>
          <w:i w:val="0"/>
          <w:iCs w:val="0"/>
          <w:caps w:val="0"/>
          <w:color w:val="000000" w:themeColor="text1"/>
          <w:spacing w:val="0"/>
          <w:sz w:val="32"/>
          <w:szCs w:val="32"/>
          <w:shd w:val="clear" w:fill="FFFFFF"/>
          <w14:textFill>
            <w14:solidFill>
              <w14:schemeClr w14:val="tx1"/>
            </w14:solidFill>
          </w14:textFill>
        </w:rPr>
        <w:t>收到和处理政府信息公开申请情况</w:t>
      </w:r>
    </w:p>
    <w:tbl>
      <w:tblPr>
        <w:tblStyle w:val="8"/>
        <w:tblW w:w="869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96"/>
        <w:gridCol w:w="936"/>
        <w:gridCol w:w="2023"/>
        <w:gridCol w:w="715"/>
        <w:gridCol w:w="720"/>
        <w:gridCol w:w="720"/>
        <w:gridCol w:w="735"/>
        <w:gridCol w:w="705"/>
        <w:gridCol w:w="720"/>
        <w:gridCol w:w="720"/>
      </w:tblGrid>
      <w:tr w14:paraId="42B723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655"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DFE6F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（本列数据的勾稽关系为：第一项加第二项之和，等于第三项加第四项之和）</w:t>
            </w:r>
          </w:p>
        </w:tc>
        <w:tc>
          <w:tcPr>
            <w:tcW w:w="5035"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14:paraId="7D577E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申请人情况</w:t>
            </w:r>
          </w:p>
        </w:tc>
      </w:tr>
      <w:tr w14:paraId="328E1E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655"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6471FD">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715" w:type="dxa"/>
            <w:vMerge w:val="restart"/>
            <w:tcBorders>
              <w:top w:val="nil"/>
              <w:left w:val="nil"/>
              <w:bottom w:val="single" w:color="auto" w:sz="8" w:space="0"/>
              <w:right w:val="single" w:color="auto" w:sz="8" w:space="0"/>
            </w:tcBorders>
            <w:noWrap w:val="0"/>
            <w:tcMar>
              <w:left w:w="108" w:type="dxa"/>
              <w:right w:w="108" w:type="dxa"/>
            </w:tcMar>
            <w:vAlign w:val="center"/>
          </w:tcPr>
          <w:p w14:paraId="75C20A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自然人</w:t>
            </w:r>
          </w:p>
        </w:tc>
        <w:tc>
          <w:tcPr>
            <w:tcW w:w="360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382393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法人或其他组织</w:t>
            </w:r>
          </w:p>
        </w:tc>
        <w:tc>
          <w:tcPr>
            <w:tcW w:w="72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9B96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总计</w:t>
            </w:r>
          </w:p>
        </w:tc>
      </w:tr>
      <w:tr w14:paraId="487E29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655"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F196475">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715" w:type="dxa"/>
            <w:vMerge w:val="continue"/>
            <w:tcBorders>
              <w:top w:val="nil"/>
              <w:left w:val="nil"/>
              <w:bottom w:val="single" w:color="auto" w:sz="8" w:space="0"/>
              <w:right w:val="single" w:color="auto" w:sz="8" w:space="0"/>
            </w:tcBorders>
            <w:noWrap w:val="0"/>
            <w:tcMar>
              <w:left w:w="108" w:type="dxa"/>
              <w:right w:w="108" w:type="dxa"/>
            </w:tcMar>
            <w:vAlign w:val="center"/>
          </w:tcPr>
          <w:p w14:paraId="274661B4">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BE3B8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商业企业</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FA829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科研机构</w:t>
            </w:r>
          </w:p>
        </w:tc>
        <w:tc>
          <w:tcPr>
            <w:tcW w:w="73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2B678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社会公益组织</w:t>
            </w:r>
          </w:p>
        </w:tc>
        <w:tc>
          <w:tcPr>
            <w:tcW w:w="7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658D9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法律服务机构</w:t>
            </w:r>
          </w:p>
        </w:tc>
        <w:tc>
          <w:tcPr>
            <w:tcW w:w="7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63C16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其他</w:t>
            </w:r>
          </w:p>
        </w:tc>
        <w:tc>
          <w:tcPr>
            <w:tcW w:w="72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0FFC709">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r>
      <w:tr w14:paraId="751D7F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65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4A1307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一、本年新收政府信息公开申请数量</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3E5634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D604A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45E69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7B3D53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68DF14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02D5C9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0E554B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407581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65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1A37D4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二、上年结转政府信息公开申请数量</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1E652E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0E330D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3C46A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3BE067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0DE09F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E0FE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4F17C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5CFB1E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2" w:hRule="atLeast"/>
          <w:jc w:val="center"/>
        </w:trPr>
        <w:tc>
          <w:tcPr>
            <w:tcW w:w="69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9E15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三、本年度办理结果</w:t>
            </w:r>
          </w:p>
        </w:tc>
        <w:tc>
          <w:tcPr>
            <w:tcW w:w="2959" w:type="dxa"/>
            <w:gridSpan w:val="2"/>
            <w:tcBorders>
              <w:top w:val="nil"/>
              <w:left w:val="nil"/>
              <w:bottom w:val="single" w:color="auto" w:sz="8" w:space="0"/>
              <w:right w:val="single" w:color="auto" w:sz="8" w:space="0"/>
            </w:tcBorders>
            <w:noWrap w:val="0"/>
            <w:tcMar>
              <w:left w:w="108" w:type="dxa"/>
              <w:right w:w="108" w:type="dxa"/>
            </w:tcMar>
            <w:vAlign w:val="center"/>
          </w:tcPr>
          <w:p w14:paraId="1B8B29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（一）予以公开</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5FD4F7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45CAE6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5C02A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03CF4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62574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A1F85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0D18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7AC5BB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01" w:hRule="atLeast"/>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4D76454">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959" w:type="dxa"/>
            <w:gridSpan w:val="2"/>
            <w:tcBorders>
              <w:top w:val="nil"/>
              <w:left w:val="nil"/>
              <w:bottom w:val="single" w:color="auto" w:sz="8" w:space="0"/>
              <w:right w:val="single" w:color="auto" w:sz="8" w:space="0"/>
            </w:tcBorders>
            <w:noWrap w:val="0"/>
            <w:tcMar>
              <w:left w:w="108" w:type="dxa"/>
              <w:right w:w="108" w:type="dxa"/>
            </w:tcMar>
            <w:vAlign w:val="center"/>
          </w:tcPr>
          <w:p w14:paraId="00E1FC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（二）部分公开（区分处理的，只计这一情形，不计其他情形）</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7A2AC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BBC0D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CFD4F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17DBEF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17B54C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B0107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BEFB3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54325C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6" w:hRule="atLeast"/>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5753CFB">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restart"/>
            <w:tcBorders>
              <w:top w:val="nil"/>
              <w:left w:val="nil"/>
              <w:bottom w:val="single" w:color="auto" w:sz="8" w:space="0"/>
              <w:right w:val="single" w:color="auto" w:sz="8" w:space="0"/>
            </w:tcBorders>
            <w:noWrap w:val="0"/>
            <w:tcMar>
              <w:left w:w="108" w:type="dxa"/>
              <w:right w:w="108" w:type="dxa"/>
            </w:tcMar>
            <w:vAlign w:val="center"/>
          </w:tcPr>
          <w:p w14:paraId="14A69C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（三）不予公开</w:t>
            </w: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502C1A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1.属于国家秘密</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7DB790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856B2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321DC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68675A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2ED523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8FD50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AF893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785F7BA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A522B89">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continue"/>
            <w:tcBorders>
              <w:top w:val="nil"/>
              <w:left w:val="nil"/>
              <w:bottom w:val="single" w:color="auto" w:sz="8" w:space="0"/>
              <w:right w:val="single" w:color="auto" w:sz="8" w:space="0"/>
            </w:tcBorders>
            <w:noWrap w:val="0"/>
            <w:tcMar>
              <w:left w:w="108" w:type="dxa"/>
              <w:right w:w="108" w:type="dxa"/>
            </w:tcMar>
            <w:vAlign w:val="center"/>
          </w:tcPr>
          <w:p w14:paraId="642C3BF1">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49F075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2.其他法律行政法规禁止公开</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7F66E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C0059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0E16F4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6593C5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56A4B5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63AC38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FAFCD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253A86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64B0561">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continue"/>
            <w:tcBorders>
              <w:top w:val="nil"/>
              <w:left w:val="nil"/>
              <w:bottom w:val="single" w:color="auto" w:sz="8" w:space="0"/>
              <w:right w:val="single" w:color="auto" w:sz="8" w:space="0"/>
            </w:tcBorders>
            <w:noWrap w:val="0"/>
            <w:tcMar>
              <w:left w:w="108" w:type="dxa"/>
              <w:right w:w="108" w:type="dxa"/>
            </w:tcMar>
            <w:vAlign w:val="center"/>
          </w:tcPr>
          <w:p w14:paraId="6EEF82FE">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28ED00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3.危及“三安全一稳定”</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79B7A1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68229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F20A3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14920D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35E91C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06E33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6F13C8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6CFD43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1FE96F6">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continue"/>
            <w:tcBorders>
              <w:top w:val="nil"/>
              <w:left w:val="nil"/>
              <w:bottom w:val="single" w:color="auto" w:sz="8" w:space="0"/>
              <w:right w:val="single" w:color="auto" w:sz="8" w:space="0"/>
            </w:tcBorders>
            <w:noWrap w:val="0"/>
            <w:tcMar>
              <w:left w:w="108" w:type="dxa"/>
              <w:right w:w="108" w:type="dxa"/>
            </w:tcMar>
            <w:vAlign w:val="center"/>
          </w:tcPr>
          <w:p w14:paraId="4BF13307">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6FA5F8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4.保护第三方合法权益</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25423E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F5E11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5D208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0576BB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534F3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EF575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AD16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21D768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0E914A8">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continue"/>
            <w:tcBorders>
              <w:top w:val="nil"/>
              <w:left w:val="nil"/>
              <w:bottom w:val="single" w:color="auto" w:sz="8" w:space="0"/>
              <w:right w:val="single" w:color="auto" w:sz="8" w:space="0"/>
            </w:tcBorders>
            <w:noWrap w:val="0"/>
            <w:tcMar>
              <w:left w:w="108" w:type="dxa"/>
              <w:right w:w="108" w:type="dxa"/>
            </w:tcMar>
            <w:vAlign w:val="center"/>
          </w:tcPr>
          <w:p w14:paraId="031C3E0B">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03ABAB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5.属于三类内部事务信息</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650E84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D54A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5A054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4E041C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413F4A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F9ADA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48EA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518038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8B3A85F">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continue"/>
            <w:tcBorders>
              <w:top w:val="nil"/>
              <w:left w:val="nil"/>
              <w:bottom w:val="single" w:color="auto" w:sz="8" w:space="0"/>
              <w:right w:val="single" w:color="auto" w:sz="8" w:space="0"/>
            </w:tcBorders>
            <w:noWrap w:val="0"/>
            <w:tcMar>
              <w:left w:w="108" w:type="dxa"/>
              <w:right w:w="108" w:type="dxa"/>
            </w:tcMar>
            <w:vAlign w:val="center"/>
          </w:tcPr>
          <w:p w14:paraId="26218EB0">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22CCF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6.属于四类过程性信息</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04AF3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282E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06B21D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564582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719500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4B898A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485318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3FF42F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FDB862E">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continue"/>
            <w:tcBorders>
              <w:top w:val="nil"/>
              <w:left w:val="nil"/>
              <w:bottom w:val="single" w:color="auto" w:sz="8" w:space="0"/>
              <w:right w:val="single" w:color="auto" w:sz="8" w:space="0"/>
            </w:tcBorders>
            <w:noWrap w:val="0"/>
            <w:tcMar>
              <w:left w:w="108" w:type="dxa"/>
              <w:right w:w="108" w:type="dxa"/>
            </w:tcMar>
            <w:vAlign w:val="center"/>
          </w:tcPr>
          <w:p w14:paraId="10A41DAC">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157A08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7.属于行政执法案卷</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607C61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8A919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4C2082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419A24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4DC10A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063C47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0D84DF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6B4839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36F60EA">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continue"/>
            <w:tcBorders>
              <w:top w:val="nil"/>
              <w:left w:val="nil"/>
              <w:bottom w:val="single" w:color="auto" w:sz="8" w:space="0"/>
              <w:right w:val="single" w:color="auto" w:sz="8" w:space="0"/>
            </w:tcBorders>
            <w:noWrap w:val="0"/>
            <w:tcMar>
              <w:left w:w="108" w:type="dxa"/>
              <w:right w:w="108" w:type="dxa"/>
            </w:tcMar>
            <w:vAlign w:val="center"/>
          </w:tcPr>
          <w:p w14:paraId="62DC0841">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17BE7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8.属于行政查询事项</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72E55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791677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B304C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385DF5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7200E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4E6ED6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73DF5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288698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261EEAC">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restart"/>
            <w:tcBorders>
              <w:top w:val="nil"/>
              <w:left w:val="nil"/>
              <w:bottom w:val="single" w:color="auto" w:sz="8" w:space="0"/>
              <w:right w:val="single" w:color="auto" w:sz="8" w:space="0"/>
            </w:tcBorders>
            <w:noWrap w:val="0"/>
            <w:tcMar>
              <w:left w:w="108" w:type="dxa"/>
              <w:right w:w="108" w:type="dxa"/>
            </w:tcMar>
            <w:vAlign w:val="center"/>
          </w:tcPr>
          <w:p w14:paraId="6435AE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（四）无法提供</w:t>
            </w: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64E2EC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1.本机关不掌握相关政府信息</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410064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0F752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7BCFB9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6BB36D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25DF9C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954D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65DB03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2663C2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B92560D">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continue"/>
            <w:tcBorders>
              <w:top w:val="nil"/>
              <w:left w:val="nil"/>
              <w:bottom w:val="single" w:color="auto" w:sz="8" w:space="0"/>
              <w:right w:val="single" w:color="auto" w:sz="8" w:space="0"/>
            </w:tcBorders>
            <w:noWrap w:val="0"/>
            <w:tcMar>
              <w:left w:w="108" w:type="dxa"/>
              <w:right w:w="108" w:type="dxa"/>
            </w:tcMar>
            <w:vAlign w:val="center"/>
          </w:tcPr>
          <w:p w14:paraId="18C965F9">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58B3E3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2.没有现成信息需要另行制作</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12B45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015C57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3A2F7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4977BB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23D0BE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6183C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DB4E8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52F574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AAD854C">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continue"/>
            <w:tcBorders>
              <w:top w:val="nil"/>
              <w:left w:val="nil"/>
              <w:bottom w:val="single" w:color="auto" w:sz="8" w:space="0"/>
              <w:right w:val="single" w:color="auto" w:sz="8" w:space="0"/>
            </w:tcBorders>
            <w:noWrap w:val="0"/>
            <w:tcMar>
              <w:left w:w="108" w:type="dxa"/>
              <w:right w:w="108" w:type="dxa"/>
            </w:tcMar>
            <w:vAlign w:val="center"/>
          </w:tcPr>
          <w:p w14:paraId="4B480BC3">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474C0D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3.补正后申请内容仍不明确</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1044A8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24878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0F038C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6D5B9E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231317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BA7D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C43DE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225D6D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4179A62">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restart"/>
            <w:tcBorders>
              <w:top w:val="nil"/>
              <w:left w:val="nil"/>
              <w:bottom w:val="single" w:color="auto" w:sz="8" w:space="0"/>
              <w:right w:val="single" w:color="auto" w:sz="8" w:space="0"/>
            </w:tcBorders>
            <w:noWrap w:val="0"/>
            <w:tcMar>
              <w:left w:w="108" w:type="dxa"/>
              <w:right w:w="108" w:type="dxa"/>
            </w:tcMar>
            <w:vAlign w:val="center"/>
          </w:tcPr>
          <w:p w14:paraId="6A60C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（五）不予处理</w:t>
            </w: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14EDED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1.信访举报投诉类申请</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059887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1535F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70AEA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037715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5E8520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DD18E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6152B3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7B4DD7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1" w:hRule="atLeast"/>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2A8C406">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continue"/>
            <w:tcBorders>
              <w:top w:val="nil"/>
              <w:left w:val="nil"/>
              <w:bottom w:val="single" w:color="auto" w:sz="8" w:space="0"/>
              <w:right w:val="single" w:color="auto" w:sz="8" w:space="0"/>
            </w:tcBorders>
            <w:noWrap w:val="0"/>
            <w:tcMar>
              <w:left w:w="108" w:type="dxa"/>
              <w:right w:w="108" w:type="dxa"/>
            </w:tcMar>
            <w:vAlign w:val="center"/>
          </w:tcPr>
          <w:p w14:paraId="5E41738A">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5DB5C4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2.重复申请</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2C47F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0FE2E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4B316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2B4C87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5E6C77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0841F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8F5C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436460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B982F29">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continue"/>
            <w:tcBorders>
              <w:top w:val="nil"/>
              <w:left w:val="nil"/>
              <w:bottom w:val="single" w:color="auto" w:sz="8" w:space="0"/>
              <w:right w:val="single" w:color="auto" w:sz="8" w:space="0"/>
            </w:tcBorders>
            <w:noWrap w:val="0"/>
            <w:tcMar>
              <w:left w:w="108" w:type="dxa"/>
              <w:right w:w="108" w:type="dxa"/>
            </w:tcMar>
            <w:vAlign w:val="center"/>
          </w:tcPr>
          <w:p w14:paraId="2A5D4485">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440D1E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3.要求提供公开出版物</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0C5134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F5013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8592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57C0CF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1AD7C8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40562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B7111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4D6FAD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D687C99">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continue"/>
            <w:tcBorders>
              <w:top w:val="nil"/>
              <w:left w:val="nil"/>
              <w:bottom w:val="single" w:color="auto" w:sz="8" w:space="0"/>
              <w:right w:val="single" w:color="auto" w:sz="8" w:space="0"/>
            </w:tcBorders>
            <w:noWrap w:val="0"/>
            <w:tcMar>
              <w:left w:w="108" w:type="dxa"/>
              <w:right w:w="108" w:type="dxa"/>
            </w:tcMar>
            <w:vAlign w:val="center"/>
          </w:tcPr>
          <w:p w14:paraId="7B5F4022">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4BDC93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4.无正当理由大量反复申请</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1A688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4D74B6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04B6BA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1FD73B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245A3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2AB3E1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67584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2C7BF5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BAA7AA8">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continue"/>
            <w:tcBorders>
              <w:top w:val="nil"/>
              <w:left w:val="nil"/>
              <w:bottom w:val="single" w:color="auto" w:sz="8" w:space="0"/>
              <w:right w:val="single" w:color="auto" w:sz="8" w:space="0"/>
            </w:tcBorders>
            <w:noWrap w:val="0"/>
            <w:tcMar>
              <w:left w:w="108" w:type="dxa"/>
              <w:right w:w="108" w:type="dxa"/>
            </w:tcMar>
            <w:vAlign w:val="center"/>
          </w:tcPr>
          <w:p w14:paraId="7E978C03">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6892CC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5.要求行政机关确认或重新出具已获取信息</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15BC82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7F53A8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A853C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5EF8FB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1DE2C7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4D8169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673EF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4ED2C7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6" w:hRule="atLeast"/>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E54EC59">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936" w:type="dxa"/>
            <w:vMerge w:val="restart"/>
            <w:tcBorders>
              <w:top w:val="nil"/>
              <w:left w:val="nil"/>
              <w:right w:val="single" w:color="auto" w:sz="8" w:space="0"/>
            </w:tcBorders>
            <w:noWrap w:val="0"/>
            <w:tcMar>
              <w:left w:w="108" w:type="dxa"/>
              <w:right w:w="108" w:type="dxa"/>
            </w:tcMar>
            <w:vAlign w:val="center"/>
          </w:tcPr>
          <w:p w14:paraId="0096DE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（六）其他处理</w:t>
            </w: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59268CA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1、申请人无正当理由逾期不补正、行政机关不再处理其政府信息公开申请</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28CC3B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DE936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4E8578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2C88E9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39BAD6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4EB8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1A63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4461BB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197FF3D">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14:textFill>
                  <w14:solidFill>
                    <w14:schemeClr w14:val="tx1"/>
                  </w14:solidFill>
                </w14:textFill>
              </w:rPr>
            </w:pPr>
          </w:p>
          <w:p w14:paraId="44D635FA">
            <w:pPr>
              <w:pStyle w:val="2"/>
              <w:keepNext w:val="0"/>
              <w:keepLines w:val="0"/>
              <w:pageBreakBefore w:val="0"/>
              <w:widowControl/>
              <w:kinsoku/>
              <w:wordWrap/>
              <w:overflowPunct/>
              <w:topLinePunct w:val="0"/>
              <w:autoSpaceDE/>
              <w:autoSpaceDN/>
              <w:bidi w:val="0"/>
              <w:adjustRightInd/>
              <w:snapToGrid w:val="0"/>
              <w:spacing w:after="0" w:line="520" w:lineRule="exact"/>
              <w:ind w:left="0" w:leftChars="0" w:right="0" w:rightChars="0" w:firstLine="0" w:firstLineChars="0"/>
              <w:textAlignment w:val="auto"/>
              <w:outlineLvl w:val="9"/>
              <w:rPr>
                <w:rFonts w:hint="eastAsia" w:ascii="仿宋" w:hAnsi="仿宋" w:eastAsia="仿宋" w:cs="仿宋"/>
                <w:color w:val="000000" w:themeColor="text1"/>
                <w14:textFill>
                  <w14:solidFill>
                    <w14:schemeClr w14:val="tx1"/>
                  </w14:solidFill>
                </w14:textFill>
              </w:rPr>
            </w:pPr>
          </w:p>
        </w:tc>
        <w:tc>
          <w:tcPr>
            <w:tcW w:w="936" w:type="dxa"/>
            <w:vMerge w:val="continue"/>
            <w:tcBorders>
              <w:left w:val="nil"/>
              <w:right w:val="single" w:color="auto" w:sz="8" w:space="0"/>
            </w:tcBorders>
            <w:noWrap w:val="0"/>
            <w:tcMar>
              <w:left w:w="108" w:type="dxa"/>
              <w:right w:w="108" w:type="dxa"/>
            </w:tcMar>
            <w:vAlign w:val="center"/>
          </w:tcPr>
          <w:p w14:paraId="3C15A3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53397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2、申请人逾期未按收费通知要求缴纳费用、行政机关不再处理其政府信息公开申请</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6EB86D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4F9538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4B9BA6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222198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5B1092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41780F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10AA2E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40B0F2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1" w:hRule="atLeast"/>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F0C4B06">
            <w:pPr>
              <w:pStyle w:val="2"/>
              <w:keepNext w:val="0"/>
              <w:keepLines w:val="0"/>
              <w:pageBreakBefore w:val="0"/>
              <w:widowControl/>
              <w:kinsoku/>
              <w:wordWrap/>
              <w:overflowPunct/>
              <w:topLinePunct w:val="0"/>
              <w:autoSpaceDE/>
              <w:autoSpaceDN/>
              <w:bidi w:val="0"/>
              <w:adjustRightInd/>
              <w:snapToGrid w:val="0"/>
              <w:spacing w:after="0" w:line="520" w:lineRule="exact"/>
              <w:ind w:left="0" w:leftChars="0" w:right="0" w:rightChars="0" w:firstLine="0" w:firstLineChars="0"/>
              <w:textAlignment w:val="auto"/>
              <w:outlineLvl w:val="9"/>
              <w:rPr>
                <w:rFonts w:hint="eastAsia" w:ascii="仿宋" w:hAnsi="仿宋" w:eastAsia="仿宋" w:cs="仿宋"/>
                <w:color w:val="000000" w:themeColor="text1"/>
                <w14:textFill>
                  <w14:solidFill>
                    <w14:schemeClr w14:val="tx1"/>
                  </w14:solidFill>
                </w14:textFill>
              </w:rPr>
            </w:pPr>
          </w:p>
        </w:tc>
        <w:tc>
          <w:tcPr>
            <w:tcW w:w="936" w:type="dxa"/>
            <w:vMerge w:val="continue"/>
            <w:tcBorders>
              <w:left w:val="nil"/>
              <w:bottom w:val="single" w:color="auto" w:sz="8" w:space="0"/>
              <w:right w:val="single" w:color="auto" w:sz="8" w:space="0"/>
            </w:tcBorders>
            <w:noWrap w:val="0"/>
            <w:tcMar>
              <w:left w:w="108" w:type="dxa"/>
              <w:right w:w="108" w:type="dxa"/>
            </w:tcMar>
            <w:vAlign w:val="center"/>
          </w:tcPr>
          <w:p w14:paraId="5CC154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2023" w:type="dxa"/>
            <w:tcBorders>
              <w:top w:val="nil"/>
              <w:left w:val="nil"/>
              <w:bottom w:val="single" w:color="auto" w:sz="8" w:space="0"/>
              <w:right w:val="single" w:color="auto" w:sz="8" w:space="0"/>
            </w:tcBorders>
            <w:noWrap w:val="0"/>
            <w:tcMar>
              <w:left w:w="108" w:type="dxa"/>
              <w:right w:w="108" w:type="dxa"/>
            </w:tcMar>
            <w:vAlign w:val="center"/>
          </w:tcPr>
          <w:p w14:paraId="754B1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3、其他</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734E3C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6B2DE1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4D0116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5717CA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57D174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D9CA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6E4BA7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21A86D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1" w:hRule="atLeast"/>
          <w:jc w:val="center"/>
        </w:trPr>
        <w:tc>
          <w:tcPr>
            <w:tcW w:w="69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C2925F6">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color w:val="000000" w:themeColor="text1"/>
                <w:sz w:val="24"/>
                <w:szCs w:val="24"/>
                <w14:textFill>
                  <w14:solidFill>
                    <w14:schemeClr w14:val="tx1"/>
                  </w14:solidFill>
                </w14:textFill>
              </w:rPr>
            </w:pPr>
          </w:p>
        </w:tc>
        <w:tc>
          <w:tcPr>
            <w:tcW w:w="2959" w:type="dxa"/>
            <w:gridSpan w:val="2"/>
            <w:tcBorders>
              <w:top w:val="nil"/>
              <w:left w:val="nil"/>
              <w:bottom w:val="single" w:color="auto" w:sz="8" w:space="0"/>
              <w:right w:val="single" w:color="auto" w:sz="8" w:space="0"/>
            </w:tcBorders>
            <w:noWrap w:val="0"/>
            <w:tcMar>
              <w:left w:w="108" w:type="dxa"/>
              <w:right w:w="108" w:type="dxa"/>
            </w:tcMar>
            <w:vAlign w:val="center"/>
          </w:tcPr>
          <w:p w14:paraId="4113E8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（七）总计</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413BE2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945A9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EF85E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22C7A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2E15E8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0F2C8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1A526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r w14:paraId="52BA33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0" w:hRule="atLeast"/>
          <w:jc w:val="center"/>
        </w:trPr>
        <w:tc>
          <w:tcPr>
            <w:tcW w:w="365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2B5FC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四、结转下年度继续办理</w:t>
            </w:r>
          </w:p>
        </w:tc>
        <w:tc>
          <w:tcPr>
            <w:tcW w:w="715" w:type="dxa"/>
            <w:tcBorders>
              <w:top w:val="nil"/>
              <w:left w:val="nil"/>
              <w:bottom w:val="single" w:color="auto" w:sz="8" w:space="0"/>
              <w:right w:val="single" w:color="auto" w:sz="8" w:space="0"/>
            </w:tcBorders>
            <w:noWrap w:val="0"/>
            <w:tcMar>
              <w:left w:w="108" w:type="dxa"/>
              <w:right w:w="108" w:type="dxa"/>
            </w:tcMar>
            <w:vAlign w:val="center"/>
          </w:tcPr>
          <w:p w14:paraId="1A75E27F">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5677ED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67EA57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35" w:type="dxa"/>
            <w:tcBorders>
              <w:top w:val="nil"/>
              <w:left w:val="nil"/>
              <w:bottom w:val="single" w:color="auto" w:sz="8" w:space="0"/>
              <w:right w:val="single" w:color="auto" w:sz="8" w:space="0"/>
            </w:tcBorders>
            <w:noWrap w:val="0"/>
            <w:tcMar>
              <w:left w:w="108" w:type="dxa"/>
              <w:right w:w="108" w:type="dxa"/>
            </w:tcMar>
            <w:vAlign w:val="center"/>
          </w:tcPr>
          <w:p w14:paraId="6FEAFB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05" w:type="dxa"/>
            <w:tcBorders>
              <w:top w:val="nil"/>
              <w:left w:val="nil"/>
              <w:bottom w:val="single" w:color="auto" w:sz="8" w:space="0"/>
              <w:right w:val="single" w:color="auto" w:sz="8" w:space="0"/>
            </w:tcBorders>
            <w:noWrap w:val="0"/>
            <w:tcMar>
              <w:left w:w="108" w:type="dxa"/>
              <w:right w:w="108" w:type="dxa"/>
            </w:tcMar>
            <w:vAlign w:val="center"/>
          </w:tcPr>
          <w:p w14:paraId="6F3DB1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3BB6D1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720" w:type="dxa"/>
            <w:tcBorders>
              <w:top w:val="nil"/>
              <w:left w:val="nil"/>
              <w:bottom w:val="single" w:color="auto" w:sz="8" w:space="0"/>
              <w:right w:val="single" w:color="auto" w:sz="8" w:space="0"/>
            </w:tcBorders>
            <w:noWrap w:val="0"/>
            <w:tcMar>
              <w:left w:w="108" w:type="dxa"/>
              <w:right w:w="108" w:type="dxa"/>
            </w:tcMar>
            <w:vAlign w:val="center"/>
          </w:tcPr>
          <w:p w14:paraId="7B7A2B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bl>
    <w:p w14:paraId="35A8939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0" w:firstLineChars="0"/>
        <w:jc w:val="left"/>
        <w:textAlignment w:val="auto"/>
        <w:outlineLvl w:val="9"/>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 xml:space="preserve"> </w:t>
      </w:r>
      <w:r>
        <w:rPr>
          <w:rFonts w:hint="eastAsia" w:ascii="仿宋" w:hAnsi="仿宋" w:eastAsia="仿宋" w:cs="仿宋"/>
          <w:b w:val="0"/>
          <w:bCs w:val="0"/>
          <w:i w:val="0"/>
          <w:iCs w:val="0"/>
          <w:caps w:val="0"/>
          <w:color w:val="000000" w:themeColor="text1"/>
          <w:spacing w:val="0"/>
          <w:kern w:val="2"/>
          <w:sz w:val="32"/>
          <w:szCs w:val="32"/>
          <w:shd w:val="clear" w:fill="FFFFFF"/>
          <w:lang w:val="en-US" w:eastAsia="zh-CN" w:bidi="ar-SA"/>
          <w14:textFill>
            <w14:solidFill>
              <w14:schemeClr w14:val="tx1"/>
            </w14:solidFill>
          </w14:textFill>
        </w:rPr>
        <w:t xml:space="preserve"> </w:t>
      </w:r>
      <w:r>
        <w:rPr>
          <w:rFonts w:hint="eastAsia" w:ascii="仿宋" w:hAnsi="仿宋" w:eastAsia="仿宋" w:cs="仿宋"/>
          <w:b/>
          <w:bCs/>
          <w:i w:val="0"/>
          <w:iCs w:val="0"/>
          <w:caps w:val="0"/>
          <w:color w:val="000000" w:themeColor="text1"/>
          <w:spacing w:val="0"/>
          <w:kern w:val="2"/>
          <w:sz w:val="32"/>
          <w:szCs w:val="32"/>
          <w:shd w:val="clear" w:fill="FFFFFF"/>
          <w:lang w:val="en-US" w:eastAsia="zh-CN" w:bidi="ar-SA"/>
          <w14:textFill>
            <w14:solidFill>
              <w14:schemeClr w14:val="tx1"/>
            </w14:solidFill>
          </w14:textFill>
        </w:rPr>
        <w:t>四、政府信息公开申请行政复议、行政诉讼情况</w:t>
      </w:r>
    </w:p>
    <w:tbl>
      <w:tblPr>
        <w:tblStyle w:val="8"/>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67"/>
        <w:gridCol w:w="567"/>
        <w:gridCol w:w="567"/>
        <w:gridCol w:w="567"/>
        <w:gridCol w:w="567"/>
        <w:gridCol w:w="567"/>
        <w:gridCol w:w="567"/>
        <w:gridCol w:w="567"/>
        <w:gridCol w:w="567"/>
        <w:gridCol w:w="567"/>
        <w:gridCol w:w="567"/>
        <w:gridCol w:w="567"/>
        <w:gridCol w:w="567"/>
        <w:gridCol w:w="567"/>
        <w:gridCol w:w="567"/>
      </w:tblGrid>
      <w:tr w14:paraId="189CD2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07" w:hRule="atLeast"/>
          <w:jc w:val="center"/>
        </w:trPr>
        <w:tc>
          <w:tcPr>
            <w:tcW w:w="283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63B9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行政复议</w:t>
            </w:r>
          </w:p>
        </w:tc>
        <w:tc>
          <w:tcPr>
            <w:tcW w:w="5670"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557C9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行政诉讼</w:t>
            </w:r>
          </w:p>
        </w:tc>
      </w:tr>
      <w:tr w14:paraId="653324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10" w:hRule="atLeast"/>
          <w:jc w:val="center"/>
        </w:trPr>
        <w:tc>
          <w:tcPr>
            <w:tcW w:w="56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A96E6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结果维持</w:t>
            </w:r>
          </w:p>
        </w:tc>
        <w:tc>
          <w:tcPr>
            <w:tcW w:w="567" w:type="dxa"/>
            <w:vMerge w:val="restart"/>
            <w:tcBorders>
              <w:top w:val="nil"/>
              <w:left w:val="nil"/>
              <w:bottom w:val="single" w:color="auto" w:sz="8" w:space="0"/>
              <w:right w:val="single" w:color="auto" w:sz="8" w:space="0"/>
            </w:tcBorders>
            <w:noWrap w:val="0"/>
            <w:tcMar>
              <w:left w:w="108" w:type="dxa"/>
              <w:right w:w="108" w:type="dxa"/>
            </w:tcMar>
            <w:vAlign w:val="center"/>
          </w:tcPr>
          <w:p w14:paraId="36A8DB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结果纠正</w:t>
            </w:r>
          </w:p>
        </w:tc>
        <w:tc>
          <w:tcPr>
            <w:tcW w:w="567"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6DC9B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其他结果</w:t>
            </w:r>
          </w:p>
        </w:tc>
        <w:tc>
          <w:tcPr>
            <w:tcW w:w="567"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C4CD8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尚未审结</w:t>
            </w:r>
          </w:p>
        </w:tc>
        <w:tc>
          <w:tcPr>
            <w:tcW w:w="567"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0DCE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总计</w:t>
            </w:r>
          </w:p>
        </w:tc>
        <w:tc>
          <w:tcPr>
            <w:tcW w:w="283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9828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未经复议直接起诉</w:t>
            </w:r>
          </w:p>
        </w:tc>
        <w:tc>
          <w:tcPr>
            <w:tcW w:w="283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5206F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复议后起诉</w:t>
            </w:r>
          </w:p>
        </w:tc>
      </w:tr>
      <w:tr w14:paraId="73AA01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6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19FE2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67" w:type="dxa"/>
            <w:vMerge w:val="continue"/>
            <w:tcBorders>
              <w:top w:val="nil"/>
              <w:left w:val="nil"/>
              <w:bottom w:val="single" w:color="auto" w:sz="8" w:space="0"/>
              <w:right w:val="single" w:color="auto" w:sz="8" w:space="0"/>
            </w:tcBorders>
            <w:noWrap w:val="0"/>
            <w:tcMar>
              <w:left w:w="108" w:type="dxa"/>
              <w:right w:w="108" w:type="dxa"/>
            </w:tcMar>
            <w:vAlign w:val="center"/>
          </w:tcPr>
          <w:p w14:paraId="44CAAC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67"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CDEF7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67"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13916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67"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BE5F5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201541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结果维持</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4E054C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结果纠正</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20913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其他结果</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D7DA6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尚未审结</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64CCE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总计</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D433D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结果维持</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F45CA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结果纠正</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14553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其他结果</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1AB6E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尚未审结</w:t>
            </w:r>
          </w:p>
        </w:tc>
        <w:tc>
          <w:tcPr>
            <w:tcW w:w="56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36DFD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总计</w:t>
            </w:r>
          </w:p>
        </w:tc>
      </w:tr>
      <w:tr w14:paraId="56316B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2" w:hRule="atLeast"/>
          <w:jc w:val="center"/>
        </w:trPr>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6FB3F18">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0B8E54D">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981F162">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0085DF4C">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4DD3384E">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3281988">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32A7B97A">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272931AC">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83F4074">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5944B221">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D6EA987">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8255756">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148DB343">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6F9C1EE1">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c>
          <w:tcPr>
            <w:tcW w:w="567" w:type="dxa"/>
            <w:tcBorders>
              <w:top w:val="nil"/>
              <w:left w:val="nil"/>
              <w:bottom w:val="single" w:color="auto" w:sz="8" w:space="0"/>
              <w:right w:val="single" w:color="auto" w:sz="8" w:space="0"/>
            </w:tcBorders>
            <w:noWrap w:val="0"/>
            <w:tcMar>
              <w:left w:w="108" w:type="dxa"/>
              <w:right w:w="108" w:type="dxa"/>
            </w:tcMar>
            <w:vAlign w:val="center"/>
          </w:tcPr>
          <w:p w14:paraId="156D8099">
            <w:pPr>
              <w:keepNext w:val="0"/>
              <w:keepLines w:val="0"/>
              <w:pageBreakBefore w:val="0"/>
              <w:widowControl/>
              <w:kinsoku/>
              <w:wordWrap/>
              <w:overflowPunct/>
              <w:topLinePunct w:val="0"/>
              <w:autoSpaceDE/>
              <w:autoSpaceDN/>
              <w:bidi w:val="0"/>
              <w:adjustRightInd/>
              <w:snapToGrid w:val="0"/>
              <w:spacing w:line="520" w:lineRule="exact"/>
              <w:ind w:left="0" w:leftChars="0" w:right="0" w:rightChars="0" w:firstLine="0" w:firstLineChars="0"/>
              <w:jc w:val="center"/>
              <w:textAlignment w:val="auto"/>
              <w:outlineLvl w:val="9"/>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0</w:t>
            </w:r>
          </w:p>
        </w:tc>
      </w:tr>
    </w:tbl>
    <w:p w14:paraId="6F5608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3" w:firstLineChars="200"/>
        <w:jc w:val="left"/>
        <w:textAlignment w:val="auto"/>
        <w:outlineLvl w:val="9"/>
        <w:rPr>
          <w:rFonts w:hint="eastAsia" w:ascii="仿宋" w:hAnsi="仿宋" w:eastAsia="仿宋" w:cs="仿宋"/>
          <w:b w:val="0"/>
          <w:bCs w:val="0"/>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仿宋" w:hAnsi="仿宋" w:eastAsia="仿宋" w:cs="仿宋"/>
          <w:b/>
          <w:bCs/>
          <w:i w:val="0"/>
          <w:iCs w:val="0"/>
          <w:caps w:val="0"/>
          <w:color w:val="000000" w:themeColor="text1"/>
          <w:spacing w:val="0"/>
          <w:kern w:val="2"/>
          <w:sz w:val="32"/>
          <w:szCs w:val="32"/>
          <w:shd w:val="clear" w:fill="FFFFFF"/>
          <w:lang w:val="en-US" w:eastAsia="zh-CN" w:bidi="ar-SA"/>
          <w14:textFill>
            <w14:solidFill>
              <w14:schemeClr w14:val="tx1"/>
            </w14:solidFill>
          </w14:textFill>
        </w:rPr>
        <w:t>五、存在的主要问题及改进情况</w:t>
      </w:r>
    </w:p>
    <w:p w14:paraId="3171E5C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（一）存在的主要问题</w:t>
      </w:r>
    </w:p>
    <w:p w14:paraId="6953722B">
      <w:pPr>
        <w:pStyle w:val="7"/>
        <w:keepNext w:val="0"/>
        <w:keepLines w:val="0"/>
        <w:pageBreakBefore w:val="0"/>
        <w:widowControl/>
        <w:suppressLineNumbers w:val="0"/>
        <w:shd w:val="clear" w:fill="FFFFFF"/>
        <w:kinsoku/>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网站内容涉及面较少，主要集中在重点工作动态更新上，在民众关心的、民众想知道的内容更新上还有不足。</w:t>
      </w:r>
    </w:p>
    <w:p w14:paraId="70F715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5"/>
        <w:textAlignment w:val="auto"/>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color="auto" w:fill="FFFFFF"/>
          <w14:textFill>
            <w14:solidFill>
              <w14:schemeClr w14:val="tx1"/>
            </w14:solidFill>
          </w14:textFill>
        </w:rPr>
        <w:t>（二）改进情况</w:t>
      </w:r>
    </w:p>
    <w:p w14:paraId="10FAC9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left"/>
        <w:textAlignment w:val="auto"/>
        <w:outlineLvl w:val="9"/>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一是</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加强指导，定期培训。定期组织负责人、业务员参加学习培训，提高网站使用熟练度，切实提高网站建设质量</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二是</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严格审核，充实内容。严格落实信息拟稿人、党政办公室负责人、分管领导、主要领导“四级内容”审核制度，确保公开的内容准确、真实、规范、严谨。同时，鼓励各部门、站所积极报送需要公开、应该公开的材料，充实网站内容建设。</w:t>
      </w:r>
    </w:p>
    <w:p w14:paraId="6D6985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left"/>
        <w:textAlignment w:val="auto"/>
        <w:outlineLvl w:val="9"/>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 xml:space="preserve">    </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六、其他需要报告的事项</w:t>
      </w:r>
    </w:p>
    <w:p w14:paraId="27BEF0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无其他需要说明的事项。</w:t>
      </w:r>
    </w:p>
    <w:p w14:paraId="627F79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p>
    <w:p w14:paraId="6F8E4B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Autospacing="0" w:afterAutospacing="0" w:line="560" w:lineRule="exact"/>
        <w:ind w:left="0" w:right="0" w:firstLine="0"/>
        <w:jc w:val="righ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福州市长乐区金峰镇人民政府</w:t>
      </w:r>
    </w:p>
    <w:p w14:paraId="22042D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Autospacing="0" w:afterAutospacing="0" w:line="560" w:lineRule="exact"/>
        <w:ind w:left="0" w:right="0" w:firstLine="0"/>
        <w:jc w:val="right"/>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2023年1月12日</w:t>
      </w:r>
    </w:p>
    <w:p w14:paraId="07A7A1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BE949"/>
    <w:multiLevelType w:val="singleLevel"/>
    <w:tmpl w:val="F59BE9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NWVhOGYxNzE2NzZiMzk4MmMwZGQxYjgzZDdiMzUifQ=="/>
  </w:docVars>
  <w:rsids>
    <w:rsidRoot w:val="00000000"/>
    <w:rsid w:val="12AD2CDF"/>
    <w:rsid w:val="14CB44CC"/>
    <w:rsid w:val="26BA0E19"/>
    <w:rsid w:val="5BA42C23"/>
    <w:rsid w:val="665B53B6"/>
    <w:rsid w:val="72E31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2540</Words>
  <Characters>2632</Characters>
  <Lines>0</Lines>
  <Paragraphs>0</Paragraphs>
  <TotalTime>268</TotalTime>
  <ScaleCrop>false</ScaleCrop>
  <LinksUpToDate>false</LinksUpToDate>
  <CharactersWithSpaces>2639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2022-01-19T08:28:00Z</dcterms:created>
  <dc:creator>huangdi</dc:creator>
  <cp:lastModifiedBy>劉</cp:lastModifiedBy>
  <cp:lastPrinted>2023-01-16T13:10:00Z</cp:lastPrinted>
  <dcterms:modified xsi:type="dcterms:W3CDTF">2025-08-01T01:38:15Z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578E97A3912F4BA7917BAC01517562E1_13</vt:lpwstr>
  </property>
  <property fmtid="{D5CDD505-2E9C-101B-9397-08002B2CF9AE}" pid="4" name="KSOTemplateDocerSaveRecord">
    <vt:lpwstr>eyJoZGlkIjoiMDk1OWNiOGMzMGVjZjU0ZWM5N2RkM2IxYjE5OGJmODMiLCJ1c2VySWQiOiIxNTA1NDMxMjY3In0=</vt:lpwstr>
  </property>
</Properties>
</file>