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kinsoku/>
        <w:wordWrap/>
        <w:overflowPunct/>
        <w:topLinePunct w:val="0"/>
        <w:autoSpaceDE/>
        <w:autoSpaceDN/>
        <w:bidi w:val="0"/>
        <w:snapToGrid/>
        <w:spacing w:beforeLines="0" w:after="0" w:afterLines="0" w:line="600" w:lineRule="exact"/>
        <w:ind w:left="0" w:leftChars="0" w:right="0" w:rightChars="0" w:firstLine="320" w:firstLineChars="100"/>
        <w:jc w:val="both"/>
        <w:textAlignment w:val="auto"/>
        <w:rPr>
          <w:rFonts w:hint="eastAsia" w:ascii="黑体" w:hAnsi="黑体" w:eastAsia="黑体" w:cs="黑体"/>
          <w:b w:val="0"/>
          <w:bCs w:val="0"/>
          <w:strike w:val="0"/>
          <w:dstrike w:val="0"/>
          <w:color w:val="auto"/>
          <w:spacing w:val="0"/>
          <w:sz w:val="32"/>
          <w:szCs w:val="32"/>
          <w:highlight w:val="none"/>
          <w:u w:val="none" w:color="auto"/>
          <w:shd w:val="clear" w:color="auto" w:fill="auto"/>
          <w:lang w:val="en-US" w:eastAsia="zh-CN"/>
        </w:rPr>
      </w:pPr>
      <w:r>
        <w:rPr>
          <w:rFonts w:hint="eastAsia" w:ascii="黑体" w:hAnsi="黑体" w:eastAsia="黑体" w:cs="黑体"/>
          <w:b w:val="0"/>
          <w:bCs w:val="0"/>
          <w:strike w:val="0"/>
          <w:dstrike w:val="0"/>
          <w:color w:val="auto"/>
          <w:spacing w:val="0"/>
          <w:sz w:val="32"/>
          <w:szCs w:val="32"/>
          <w:highlight w:val="none"/>
          <w:u w:val="none" w:color="auto"/>
          <w:shd w:val="clear" w:color="auto" w:fill="auto"/>
          <w:lang w:val="en-US" w:eastAsia="zh-CN"/>
        </w:rPr>
        <w:t>附件</w:t>
      </w:r>
    </w:p>
    <w:p>
      <w:pPr>
        <w:pStyle w:val="15"/>
        <w:keepNext w:val="0"/>
        <w:keepLines w:val="0"/>
        <w:pageBreakBefore w:val="0"/>
        <w:kinsoku/>
        <w:wordWrap/>
        <w:overflowPunct/>
        <w:topLinePunct w:val="0"/>
        <w:autoSpaceDE/>
        <w:autoSpaceDN/>
        <w:bidi w:val="0"/>
        <w:snapToGrid/>
        <w:spacing w:beforeLines="0" w:after="0" w:afterLines="0" w:line="600" w:lineRule="exact"/>
        <w:ind w:left="0" w:leftChars="0" w:right="0" w:rightChars="0" w:firstLine="440" w:firstLineChars="100"/>
        <w:jc w:val="both"/>
        <w:textAlignment w:val="auto"/>
        <w:rPr>
          <w:rFonts w:hint="eastAsia" w:ascii="方正小标宋简体" w:hAnsi="方正小标宋简体" w:eastAsia="方正小标宋简体" w:cs="方正小标宋简体"/>
          <w:b w:val="0"/>
          <w:bCs w:val="0"/>
          <w:strike w:val="0"/>
          <w:dstrike w:val="0"/>
          <w:color w:val="auto"/>
          <w:spacing w:val="0"/>
          <w:sz w:val="44"/>
          <w:szCs w:val="44"/>
          <w:highlight w:val="none"/>
          <w:u w:val="none" w:color="auto"/>
          <w:shd w:val="clear" w:color="auto" w:fill="auto"/>
          <w:lang w:val="en-US" w:eastAsia="zh-CN"/>
        </w:rPr>
      </w:pPr>
    </w:p>
    <w:p>
      <w:pPr>
        <w:pStyle w:val="15"/>
        <w:keepNext w:val="0"/>
        <w:keepLines w:val="0"/>
        <w:pageBreakBefore w:val="0"/>
        <w:kinsoku/>
        <w:wordWrap/>
        <w:overflowPunct/>
        <w:topLinePunct w:val="0"/>
        <w:autoSpaceDE/>
        <w:autoSpaceDN/>
        <w:bidi w:val="0"/>
        <w:snapToGrid/>
        <w:spacing w:beforeLines="0" w:after="0" w:afterLines="0" w:line="600" w:lineRule="exact"/>
        <w:ind w:left="0" w:leftChars="0" w:right="0" w:rightChars="0" w:firstLine="440" w:firstLineChars="100"/>
        <w:jc w:val="both"/>
        <w:textAlignment w:val="auto"/>
        <w:rPr>
          <w:rFonts w:hint="eastAsia" w:ascii="方正小标宋简体" w:hAnsi="方正小标宋简体" w:eastAsia="方正小标宋简体" w:cs="方正小标宋简体"/>
          <w:b w:val="0"/>
          <w:bCs w:val="0"/>
          <w:strike w:val="0"/>
          <w:dstrike w:val="0"/>
          <w:color w:val="auto"/>
          <w:spacing w:val="0"/>
          <w:sz w:val="44"/>
          <w:szCs w:val="44"/>
          <w:highlight w:val="none"/>
          <w:u w:val="none" w:color="auto"/>
          <w:shd w:val="clear" w:color="auto" w:fill="auto"/>
          <w:lang w:val="en-US" w:eastAsia="zh-CN"/>
        </w:rPr>
      </w:pPr>
      <w:r>
        <w:rPr>
          <w:rFonts w:hint="eastAsia" w:ascii="方正小标宋简体" w:hAnsi="方正小标宋简体" w:eastAsia="方正小标宋简体" w:cs="方正小标宋简体"/>
          <w:b w:val="0"/>
          <w:bCs w:val="0"/>
          <w:strike w:val="0"/>
          <w:dstrike w:val="0"/>
          <w:color w:val="auto"/>
          <w:spacing w:val="0"/>
          <w:sz w:val="44"/>
          <w:szCs w:val="44"/>
          <w:highlight w:val="none"/>
          <w:u w:val="none" w:color="auto"/>
          <w:shd w:val="clear" w:color="auto" w:fill="auto"/>
          <w:lang w:val="en-US" w:eastAsia="zh-CN"/>
        </w:rPr>
        <w:t>“好年华 聚福州”长乐区人才住房保障</w:t>
      </w:r>
    </w:p>
    <w:p>
      <w:pPr>
        <w:pStyle w:val="15"/>
        <w:keepNext w:val="0"/>
        <w:keepLines w:val="0"/>
        <w:pageBreakBefore w:val="0"/>
        <w:kinsoku/>
        <w:wordWrap/>
        <w:overflowPunct/>
        <w:topLinePunct w:val="0"/>
        <w:autoSpaceDE/>
        <w:autoSpaceDN/>
        <w:bidi w:val="0"/>
        <w:snapToGrid/>
        <w:spacing w:beforeLines="0" w:after="0" w:afterLines="0" w:line="600" w:lineRule="exact"/>
        <w:ind w:left="0" w:leftChars="0" w:right="0" w:rightChars="0" w:firstLine="440" w:firstLineChars="100"/>
        <w:jc w:val="center"/>
        <w:textAlignment w:val="auto"/>
        <w:rPr>
          <w:rFonts w:hint="default" w:ascii="方正小标宋简体" w:hAnsi="方正小标宋简体" w:eastAsia="方正小标宋简体" w:cs="方正小标宋简体"/>
          <w:b w:val="0"/>
          <w:bCs w:val="0"/>
          <w:strike w:val="0"/>
          <w:dstrike w:val="0"/>
          <w:color w:val="auto"/>
          <w:spacing w:val="0"/>
          <w:kern w:val="2"/>
          <w:sz w:val="44"/>
          <w:szCs w:val="44"/>
          <w:highlight w:val="none"/>
          <w:u w:val="none" w:color="auto"/>
          <w:shd w:val="clear" w:color="auto" w:fill="auto"/>
          <w:lang w:val="en-US" w:eastAsia="zh-CN" w:bidi="ar-SA"/>
        </w:rPr>
      </w:pPr>
      <w:r>
        <w:rPr>
          <w:rFonts w:hint="eastAsia" w:ascii="方正小标宋简体" w:hAnsi="方正小标宋简体" w:eastAsia="方正小标宋简体" w:cs="方正小标宋简体"/>
          <w:b w:val="0"/>
          <w:bCs w:val="0"/>
          <w:strike w:val="0"/>
          <w:dstrike w:val="0"/>
          <w:color w:val="auto"/>
          <w:spacing w:val="0"/>
          <w:kern w:val="2"/>
          <w:sz w:val="44"/>
          <w:szCs w:val="44"/>
          <w:highlight w:val="none"/>
          <w:u w:val="none" w:color="auto"/>
          <w:shd w:val="clear" w:color="auto" w:fill="auto"/>
          <w:lang w:val="en-US" w:eastAsia="zh-CN" w:bidi="ar-SA"/>
        </w:rPr>
        <w:t>实施办法（征求意见稿）</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eastAsia="仿宋_GB2312"/>
          <w:spacing w:val="-6"/>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20"/>
          <w:lang w:val="en-US" w:eastAsia="zh-CN"/>
        </w:rPr>
      </w:pPr>
      <w:r>
        <w:rPr>
          <w:rFonts w:hint="eastAsia" w:ascii="仿宋_GB2312" w:hAnsi="仿宋_GB2312" w:eastAsia="仿宋_GB2312" w:cs="仿宋_GB2312"/>
          <w:spacing w:val="-6"/>
          <w:sz w:val="32"/>
          <w:szCs w:val="20"/>
          <w:lang w:val="en-US" w:eastAsia="zh-CN"/>
        </w:rPr>
        <w:t>为加快实施新时代人才强区战略，改善人才居住条件，优化人才发展环境，根据福州市人民政府办公厅印发的《“好年华 聚福州”人才住房保障办法》文件精神，制定本实施办法。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spacing w:val="-6"/>
          <w:sz w:val="32"/>
          <w:szCs w:val="20"/>
          <w:lang w:eastAsia="zh-CN"/>
        </w:rPr>
      </w:pPr>
    </w:p>
    <w:p>
      <w:pPr>
        <w:keepNext w:val="0"/>
        <w:keepLines w:val="0"/>
        <w:pageBreakBefore w:val="0"/>
        <w:widowControl/>
        <w:numPr>
          <w:ilvl w:val="0"/>
          <w:numId w:val="0"/>
        </w:numPr>
        <w:tabs>
          <w:tab w:val="left" w:pos="0"/>
        </w:tabs>
        <w:kinsoku/>
        <w:wordWrap/>
        <w:overflowPunct/>
        <w:topLinePunct w:val="0"/>
        <w:autoSpaceDE/>
        <w:autoSpaceDN/>
        <w:bidi w:val="0"/>
        <w:adjustRightInd w:val="0"/>
        <w:snapToGrid/>
        <w:spacing w:before="0" w:beforeAutospacing="0" w:after="0" w:afterAutospacing="0" w:line="600" w:lineRule="exact"/>
        <w:ind w:left="0" w:leftChars="0" w:right="0" w:rightChars="0" w:firstLine="0" w:firstLineChars="0"/>
        <w:jc w:val="center"/>
        <w:textAlignment w:val="auto"/>
        <w:rPr>
          <w:rFonts w:ascii="黑体" w:hAnsi="黑体" w:eastAsia="黑体" w:cs="黑体"/>
          <w:b w:val="0"/>
          <w:bCs/>
          <w:i w:val="0"/>
          <w:iCs w:val="0"/>
          <w:caps w:val="0"/>
          <w:smallCaps w:val="0"/>
          <w:strike w:val="0"/>
          <w:dstrike w:val="0"/>
          <w:color w:val="auto"/>
          <w:spacing w:val="0"/>
          <w:kern w:val="0"/>
          <w:sz w:val="32"/>
          <w:szCs w:val="32"/>
          <w:highlight w:val="none"/>
          <w:u w:val="none" w:color="auto"/>
          <w:shd w:val="clear" w:color="auto" w:fill="auto"/>
          <w:lang w:val="en-US" w:eastAsia="zh-CN" w:bidi="ar-SA"/>
        </w:rPr>
      </w:pPr>
      <w:r>
        <w:rPr>
          <w:rFonts w:hint="default" w:ascii="黑体" w:hAnsi="黑体" w:eastAsia="黑体" w:cs="黑体"/>
          <w:b w:val="0"/>
          <w:bCs/>
          <w:i w:val="0"/>
          <w:iCs w:val="0"/>
          <w:caps w:val="0"/>
          <w:smallCaps w:val="0"/>
          <w:strike w:val="0"/>
          <w:dstrike w:val="0"/>
          <w:color w:val="auto"/>
          <w:spacing w:val="0"/>
          <w:kern w:val="0"/>
          <w:sz w:val="32"/>
          <w:szCs w:val="32"/>
          <w:highlight w:val="none"/>
          <w:u w:val="none" w:color="auto"/>
          <w:shd w:val="clear" w:color="auto" w:fill="auto"/>
          <w:lang w:val="en-US" w:eastAsia="zh-CN" w:bidi="ar-SA"/>
        </w:rPr>
        <w:t>第</w:t>
      </w:r>
      <w:r>
        <w:rPr>
          <w:rFonts w:hint="eastAsia" w:ascii="黑体" w:hAnsi="黑体" w:eastAsia="黑体" w:cs="黑体"/>
          <w:b w:val="0"/>
          <w:bCs/>
          <w:i w:val="0"/>
          <w:iCs w:val="0"/>
          <w:caps w:val="0"/>
          <w:smallCaps w:val="0"/>
          <w:strike w:val="0"/>
          <w:dstrike w:val="0"/>
          <w:color w:val="auto"/>
          <w:spacing w:val="0"/>
          <w:kern w:val="0"/>
          <w:sz w:val="32"/>
          <w:szCs w:val="32"/>
          <w:highlight w:val="none"/>
          <w:u w:val="none" w:color="auto"/>
          <w:shd w:val="clear" w:color="auto" w:fill="auto"/>
          <w:lang w:val="en-US" w:eastAsia="zh-CN" w:bidi="ar-SA"/>
        </w:rPr>
        <w:t>一</w:t>
      </w:r>
      <w:r>
        <w:rPr>
          <w:rFonts w:hint="default" w:ascii="黑体" w:hAnsi="黑体" w:eastAsia="黑体" w:cs="黑体"/>
          <w:b w:val="0"/>
          <w:bCs/>
          <w:i w:val="0"/>
          <w:iCs w:val="0"/>
          <w:caps w:val="0"/>
          <w:smallCaps w:val="0"/>
          <w:strike w:val="0"/>
          <w:dstrike w:val="0"/>
          <w:color w:val="auto"/>
          <w:spacing w:val="0"/>
          <w:kern w:val="0"/>
          <w:sz w:val="32"/>
          <w:szCs w:val="32"/>
          <w:highlight w:val="none"/>
          <w:u w:val="none" w:color="auto"/>
          <w:shd w:val="clear" w:color="auto" w:fill="auto"/>
          <w:lang w:val="en-US" w:eastAsia="zh-CN" w:bidi="ar-SA"/>
        </w:rPr>
        <w:t xml:space="preserve">章 </w:t>
      </w:r>
      <w:r>
        <w:rPr>
          <w:rFonts w:hint="eastAsia" w:ascii="黑体" w:hAnsi="黑体" w:eastAsia="黑体" w:cs="黑体"/>
          <w:b w:val="0"/>
          <w:bCs/>
          <w:i w:val="0"/>
          <w:iCs w:val="0"/>
          <w:caps w:val="0"/>
          <w:smallCaps w:val="0"/>
          <w:strike w:val="0"/>
          <w:dstrike w:val="0"/>
          <w:color w:val="auto"/>
          <w:spacing w:val="0"/>
          <w:kern w:val="0"/>
          <w:sz w:val="32"/>
          <w:szCs w:val="32"/>
          <w:highlight w:val="none"/>
          <w:u w:val="none" w:color="auto"/>
          <w:shd w:val="clear" w:color="auto" w:fill="auto"/>
          <w:lang w:val="en-US" w:eastAsia="zh-CN" w:bidi="ar-SA"/>
        </w:rPr>
        <w:t>保障对象和形式</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_GB2312" w:hAnsi="仿宋_GB2312" w:eastAsia="仿宋_GB2312" w:cs="仿宋_GB2312"/>
          <w:spacing w:val="-6"/>
          <w:sz w:val="32"/>
          <w:szCs w:val="20"/>
          <w:lang w:eastAsia="zh-CN"/>
        </w:rPr>
      </w:pPr>
      <w:r>
        <w:rPr>
          <w:rFonts w:hint="eastAsia" w:ascii="仿宋_GB2312" w:hAnsi="仿宋_GB2312" w:eastAsia="仿宋_GB2312" w:cs="仿宋_GB2312"/>
          <w:b/>
          <w:bCs/>
          <w:spacing w:val="-6"/>
          <w:sz w:val="32"/>
          <w:szCs w:val="20"/>
          <w:lang w:eastAsia="zh-CN"/>
        </w:rPr>
        <w:t>第</w:t>
      </w:r>
      <w:r>
        <w:rPr>
          <w:rFonts w:hint="eastAsia" w:ascii="仿宋_GB2312" w:hAnsi="仿宋_GB2312" w:eastAsia="仿宋_GB2312" w:cs="仿宋_GB2312"/>
          <w:b/>
          <w:bCs/>
          <w:spacing w:val="-6"/>
          <w:sz w:val="32"/>
          <w:szCs w:val="20"/>
          <w:lang w:val="en-US" w:eastAsia="zh-CN"/>
        </w:rPr>
        <w:t>一</w:t>
      </w:r>
      <w:r>
        <w:rPr>
          <w:rFonts w:hint="eastAsia" w:ascii="仿宋_GB2312" w:hAnsi="仿宋_GB2312" w:eastAsia="仿宋_GB2312" w:cs="仿宋_GB2312"/>
          <w:b/>
          <w:bCs/>
          <w:spacing w:val="-6"/>
          <w:sz w:val="32"/>
          <w:szCs w:val="20"/>
          <w:lang w:eastAsia="zh-CN"/>
        </w:rPr>
        <w:t>条</w:t>
      </w:r>
      <w:r>
        <w:rPr>
          <w:rFonts w:hint="eastAsia" w:ascii="仿宋_GB2312" w:hAnsi="仿宋_GB2312" w:eastAsia="仿宋_GB2312" w:cs="仿宋_GB2312"/>
          <w:spacing w:val="-6"/>
          <w:sz w:val="32"/>
          <w:szCs w:val="20"/>
          <w:lang w:eastAsia="zh-CN"/>
        </w:rPr>
        <w:t xml:space="preserve"> </w:t>
      </w:r>
      <w:r>
        <w:rPr>
          <w:rFonts w:hint="eastAsia" w:ascii="仿宋_GB2312" w:hAnsi="仿宋_GB2312" w:eastAsia="仿宋_GB2312" w:cs="仿宋_GB2312"/>
          <w:spacing w:val="-6"/>
          <w:sz w:val="32"/>
          <w:szCs w:val="20"/>
          <w:lang w:val="en-US" w:eastAsia="zh-CN"/>
        </w:rPr>
        <w:t>人才住房保障</w:t>
      </w:r>
      <w:r>
        <w:rPr>
          <w:rFonts w:hint="eastAsia" w:ascii="仿宋_GB2312" w:hAnsi="仿宋_GB2312" w:eastAsia="仿宋_GB2312" w:cs="仿宋_GB2312"/>
          <w:spacing w:val="-6"/>
          <w:sz w:val="32"/>
          <w:szCs w:val="20"/>
          <w:lang w:eastAsia="zh-CN"/>
        </w:rPr>
        <w:t>面向以下人才提供：</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_GB2312" w:hAnsi="仿宋_GB2312" w:eastAsia="仿宋_GB2312" w:cs="仿宋_GB2312"/>
          <w:spacing w:val="-6"/>
          <w:sz w:val="32"/>
          <w:szCs w:val="20"/>
          <w:lang w:val="en-US" w:eastAsia="zh-CN"/>
        </w:rPr>
      </w:pPr>
      <w:r>
        <w:rPr>
          <w:rFonts w:hint="eastAsia" w:ascii="仿宋_GB2312" w:hAnsi="仿宋_GB2312" w:eastAsia="仿宋_GB2312" w:cs="仿宋_GB2312"/>
          <w:b/>
          <w:bCs/>
          <w:spacing w:val="-6"/>
          <w:sz w:val="32"/>
          <w:szCs w:val="20"/>
          <w:lang w:val="en-US" w:eastAsia="zh-CN"/>
        </w:rPr>
        <w:t>1型保障对象：</w:t>
      </w:r>
      <w:r>
        <w:rPr>
          <w:rFonts w:hint="eastAsia" w:ascii="仿宋_GB2312" w:hAnsi="仿宋_GB2312" w:eastAsia="仿宋_GB2312" w:cs="仿宋_GB2312"/>
          <w:spacing w:val="-6"/>
          <w:sz w:val="32"/>
          <w:szCs w:val="20"/>
          <w:lang w:val="en-US" w:eastAsia="zh-CN"/>
        </w:rPr>
        <w:t>福建省高层次特级、A类人才；</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_GB2312" w:hAnsi="仿宋_GB2312" w:eastAsia="仿宋_GB2312" w:cs="仿宋_GB2312"/>
          <w:spacing w:val="-6"/>
          <w:sz w:val="32"/>
          <w:szCs w:val="20"/>
          <w:lang w:val="en-US" w:eastAsia="zh-CN"/>
        </w:rPr>
      </w:pPr>
      <w:r>
        <w:rPr>
          <w:rFonts w:hint="eastAsia" w:ascii="仿宋_GB2312" w:hAnsi="仿宋_GB2312" w:eastAsia="仿宋_GB2312" w:cs="仿宋_GB2312"/>
          <w:b/>
          <w:bCs/>
          <w:spacing w:val="-6"/>
          <w:sz w:val="32"/>
          <w:szCs w:val="20"/>
          <w:lang w:val="en-US" w:eastAsia="zh-CN"/>
        </w:rPr>
        <w:t>2型保障对象：</w:t>
      </w:r>
      <w:r>
        <w:rPr>
          <w:rFonts w:hint="eastAsia" w:ascii="仿宋_GB2312" w:hAnsi="仿宋_GB2312" w:eastAsia="仿宋_GB2312" w:cs="仿宋_GB2312"/>
          <w:spacing w:val="-6"/>
          <w:sz w:val="32"/>
          <w:szCs w:val="20"/>
          <w:lang w:val="en-US" w:eastAsia="zh-CN"/>
        </w:rPr>
        <w:t>福建省高层次B、C类人才，</w:t>
      </w:r>
      <w:r>
        <w:rPr>
          <w:rFonts w:hint="eastAsia" w:ascii="仿宋_GB2312" w:hAnsi="仿宋_GB2312" w:eastAsia="仿宋_GB2312" w:cs="仿宋_GB2312"/>
          <w:color w:val="auto"/>
          <w:spacing w:val="-6"/>
          <w:sz w:val="32"/>
          <w:szCs w:val="20"/>
          <w:highlight w:val="none"/>
          <w:lang w:val="en-US" w:eastAsia="zh-CN"/>
        </w:rPr>
        <w:t>福州市高层次D类人才</w:t>
      </w:r>
      <w:r>
        <w:rPr>
          <w:rFonts w:hint="eastAsia" w:ascii="仿宋_GB2312" w:hAnsi="仿宋_GB2312" w:eastAsia="仿宋_GB2312" w:cs="仿宋_GB2312"/>
          <w:spacing w:val="-6"/>
          <w:sz w:val="32"/>
          <w:szCs w:val="2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_GB2312" w:hAnsi="仿宋_GB2312" w:eastAsia="仿宋_GB2312" w:cs="仿宋_GB2312"/>
          <w:spacing w:val="-6"/>
          <w:sz w:val="32"/>
          <w:szCs w:val="20"/>
          <w:lang w:val="en-US" w:eastAsia="zh-CN"/>
        </w:rPr>
      </w:pPr>
      <w:r>
        <w:rPr>
          <w:rFonts w:hint="eastAsia" w:ascii="仿宋_GB2312" w:hAnsi="仿宋_GB2312" w:eastAsia="仿宋_GB2312" w:cs="仿宋_GB2312"/>
          <w:b/>
          <w:bCs/>
          <w:spacing w:val="-6"/>
          <w:sz w:val="32"/>
          <w:szCs w:val="20"/>
          <w:lang w:val="en-US" w:eastAsia="zh-CN"/>
        </w:rPr>
        <w:t>3型保障对象：</w:t>
      </w:r>
      <w:r>
        <w:rPr>
          <w:rFonts w:hint="eastAsia" w:ascii="仿宋_GB2312" w:hAnsi="仿宋_GB2312" w:eastAsia="仿宋_GB2312" w:cs="仿宋_GB2312"/>
          <w:color w:val="auto"/>
          <w:spacing w:val="-6"/>
          <w:sz w:val="32"/>
          <w:szCs w:val="20"/>
          <w:highlight w:val="none"/>
          <w:lang w:val="en-US" w:eastAsia="zh-CN"/>
        </w:rPr>
        <w:t>福州市高层次E类人才</w:t>
      </w:r>
      <w:r>
        <w:rPr>
          <w:rFonts w:hint="eastAsia" w:ascii="仿宋_GB2312" w:hAnsi="仿宋_GB2312" w:eastAsia="仿宋_GB2312" w:cs="仿宋_GB2312"/>
          <w:spacing w:val="-6"/>
          <w:sz w:val="32"/>
          <w:szCs w:val="20"/>
          <w:lang w:val="en-US" w:eastAsia="zh-CN"/>
        </w:rPr>
        <w:t>、全日制博士研究生、副高级及以上职称专业技术人才；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pacing w:val="-6"/>
          <w:sz w:val="32"/>
          <w:szCs w:val="20"/>
          <w:lang w:eastAsia="zh-CN"/>
        </w:rPr>
      </w:pPr>
      <w:r>
        <w:rPr>
          <w:rFonts w:hint="eastAsia" w:ascii="仿宋_GB2312" w:hAnsi="仿宋_GB2312" w:eastAsia="仿宋_GB2312" w:cs="仿宋_GB2312"/>
          <w:b/>
          <w:bCs/>
          <w:strike w:val="0"/>
          <w:dstrike w:val="0"/>
          <w:color w:val="auto"/>
          <w:spacing w:val="0"/>
          <w:sz w:val="32"/>
          <w:szCs w:val="32"/>
          <w:highlight w:val="none"/>
          <w:u w:val="none" w:color="auto"/>
          <w:shd w:val="clear" w:color="auto" w:fill="auto"/>
          <w:lang w:val="en-US" w:eastAsia="zh-CN"/>
        </w:rPr>
        <w:t>4型保障对象：</w:t>
      </w:r>
      <w:r>
        <w:rPr>
          <w:rFonts w:hint="eastAsia" w:ascii="仿宋_GB2312" w:hAnsi="仿宋_GB2312" w:eastAsia="仿宋_GB2312" w:cs="仿宋_GB2312"/>
          <w:color w:val="auto"/>
          <w:spacing w:val="-6"/>
          <w:sz w:val="32"/>
          <w:szCs w:val="20"/>
          <w:highlight w:val="none"/>
          <w:lang w:val="en-US" w:eastAsia="zh-CN"/>
        </w:rPr>
        <w:t>福州市高层次F类人才</w:t>
      </w:r>
      <w:r>
        <w:rPr>
          <w:rFonts w:hint="eastAsia" w:ascii="仿宋_GB2312" w:hAnsi="仿宋_GB2312" w:eastAsia="仿宋_GB2312" w:cs="仿宋_GB2312"/>
          <w:b w:val="0"/>
          <w:bCs w:val="0"/>
          <w:strike w:val="0"/>
          <w:dstrike w:val="0"/>
          <w:color w:val="auto"/>
          <w:spacing w:val="0"/>
          <w:sz w:val="32"/>
          <w:szCs w:val="32"/>
          <w:highlight w:val="none"/>
          <w:u w:val="none" w:color="auto"/>
          <w:shd w:val="clear" w:color="auto" w:fill="auto"/>
          <w:lang w:val="en-US" w:eastAsia="zh-CN"/>
        </w:rPr>
        <w:t>、</w:t>
      </w:r>
      <w:r>
        <w:rPr>
          <w:rFonts w:hint="eastAsia" w:ascii="仿宋_GB2312" w:hAnsi="仿宋_GB2312" w:eastAsia="仿宋_GB2312" w:cs="仿宋_GB2312"/>
          <w:spacing w:val="-6"/>
          <w:sz w:val="32"/>
          <w:szCs w:val="20"/>
          <w:lang w:val="en-US" w:eastAsia="zh-CN"/>
        </w:rPr>
        <w:t>长乐区高层次G类人才、</w:t>
      </w:r>
      <w:r>
        <w:rPr>
          <w:rFonts w:ascii="仿宋_GB2312" w:hAnsi="仿宋_GB2312" w:eastAsia="仿宋_GB2312" w:cs="仿宋_GB2312"/>
          <w:strike w:val="0"/>
          <w:dstrike w:val="0"/>
          <w:color w:val="auto"/>
          <w:spacing w:val="0"/>
          <w:sz w:val="32"/>
          <w:szCs w:val="32"/>
          <w:highlight w:val="none"/>
          <w:u w:val="none" w:color="auto"/>
          <w:shd w:val="clear" w:color="auto" w:fill="auto"/>
          <w:lang w:eastAsia="zh-CN"/>
        </w:rPr>
        <w:t>全日制</w:t>
      </w:r>
      <w:r>
        <w:rPr>
          <w:rFonts w:hint="eastAsia" w:ascii="仿宋_GB2312" w:hAnsi="仿宋_GB2312" w:eastAsia="仿宋_GB2312" w:cs="仿宋_GB2312"/>
          <w:strike w:val="0"/>
          <w:dstrike w:val="0"/>
          <w:color w:val="auto"/>
          <w:spacing w:val="0"/>
          <w:sz w:val="32"/>
          <w:szCs w:val="32"/>
          <w:highlight w:val="none"/>
          <w:u w:val="none" w:color="auto"/>
          <w:shd w:val="clear" w:color="auto" w:fill="auto"/>
          <w:lang w:val="en-US" w:eastAsia="zh-CN"/>
        </w:rPr>
        <w:t>硕士研究生</w:t>
      </w:r>
      <w:r>
        <w:rPr>
          <w:rFonts w:hint="eastAsia" w:ascii="仿宋_GB2312" w:hAnsi="仿宋_GB2312" w:eastAsia="仿宋_GB2312" w:cs="仿宋_GB2312"/>
          <w:strike w:val="0"/>
          <w:dstrike w:val="0"/>
          <w:color w:val="auto"/>
          <w:spacing w:val="0"/>
          <w:sz w:val="32"/>
          <w:szCs w:val="32"/>
          <w:highlight w:val="none"/>
          <w:u w:val="none" w:color="auto"/>
          <w:shd w:val="clear" w:color="auto" w:fill="auto"/>
          <w:lang w:eastAsia="zh-CN"/>
        </w:rPr>
        <w:t>、</w:t>
      </w:r>
      <w:r>
        <w:rPr>
          <w:rFonts w:hint="eastAsia" w:ascii="仿宋_GB2312" w:hAnsi="仿宋_GB2312" w:eastAsia="仿宋_GB2312" w:cs="仿宋_GB2312"/>
          <w:b w:val="0"/>
          <w:bCs w:val="0"/>
          <w:strike w:val="0"/>
          <w:dstrike w:val="0"/>
          <w:color w:val="auto"/>
          <w:spacing w:val="0"/>
          <w:sz w:val="32"/>
          <w:szCs w:val="32"/>
          <w:highlight w:val="none"/>
          <w:u w:val="none" w:color="auto"/>
          <w:shd w:val="clear" w:color="auto" w:fill="auto"/>
          <w:lang w:val="en-US" w:eastAsia="zh-CN"/>
        </w:rPr>
        <w:t>中级职称专业技术人才；</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_GB2312" w:hAnsi="仿宋_GB2312" w:eastAsia="仿宋_GB2312" w:cs="仿宋_GB2312"/>
          <w:spacing w:val="-6"/>
          <w:sz w:val="32"/>
          <w:szCs w:val="20"/>
          <w:lang w:val="en-US" w:eastAsia="zh-CN"/>
        </w:rPr>
      </w:pPr>
      <w:r>
        <w:rPr>
          <w:rFonts w:hint="eastAsia" w:ascii="仿宋_GB2312" w:hAnsi="仿宋_GB2312" w:eastAsia="仿宋_GB2312" w:cs="仿宋_GB2312"/>
          <w:b/>
          <w:bCs/>
          <w:spacing w:val="-6"/>
          <w:sz w:val="32"/>
          <w:szCs w:val="20"/>
          <w:lang w:val="en-US" w:eastAsia="zh-CN"/>
        </w:rPr>
        <w:t>5型保障对象：</w:t>
      </w:r>
      <w:r>
        <w:rPr>
          <w:rFonts w:ascii="仿宋_GB2312" w:hAnsi="仿宋_GB2312" w:eastAsia="仿宋_GB2312" w:cs="仿宋_GB2312"/>
          <w:strike w:val="0"/>
          <w:dstrike w:val="0"/>
          <w:color w:val="auto"/>
          <w:spacing w:val="0"/>
          <w:sz w:val="32"/>
          <w:szCs w:val="32"/>
          <w:highlight w:val="none"/>
          <w:u w:val="none" w:color="auto"/>
          <w:shd w:val="clear" w:color="auto" w:fill="auto"/>
          <w:lang w:eastAsia="zh-CN"/>
        </w:rPr>
        <w:t>全日制本科</w:t>
      </w:r>
      <w:r>
        <w:rPr>
          <w:rFonts w:hint="eastAsia" w:ascii="仿宋_GB2312" w:hAnsi="仿宋_GB2312" w:eastAsia="仿宋_GB2312" w:cs="仿宋_GB2312"/>
          <w:strike w:val="0"/>
          <w:dstrike w:val="0"/>
          <w:color w:val="auto"/>
          <w:spacing w:val="0"/>
          <w:sz w:val="32"/>
          <w:szCs w:val="32"/>
          <w:highlight w:val="none"/>
          <w:u w:val="none" w:color="auto"/>
          <w:shd w:val="clear" w:color="auto" w:fill="auto"/>
          <w:lang w:val="en-US" w:eastAsia="zh-CN"/>
        </w:rPr>
        <w:t>学历毕业生</w:t>
      </w:r>
      <w:r>
        <w:rPr>
          <w:rFonts w:hint="eastAsia" w:ascii="仿宋_GB2312" w:hAnsi="仿宋_GB2312" w:eastAsia="仿宋_GB2312" w:cs="仿宋_GB2312"/>
          <w:b w:val="0"/>
          <w:bCs w:val="0"/>
          <w:strike w:val="0"/>
          <w:dstrike w:val="0"/>
          <w:color w:val="auto"/>
          <w:spacing w:val="0"/>
          <w:sz w:val="32"/>
          <w:szCs w:val="32"/>
          <w:highlight w:val="none"/>
          <w:u w:val="none" w:color="auto"/>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_GB2312" w:hAnsi="仿宋_GB2312" w:eastAsia="仿宋_GB2312" w:cs="仿宋_GB2312"/>
          <w:spacing w:val="-6"/>
          <w:sz w:val="32"/>
          <w:szCs w:val="20"/>
          <w:lang w:val="en-US" w:eastAsia="zh-CN"/>
        </w:rPr>
      </w:pPr>
      <w:r>
        <w:rPr>
          <w:rFonts w:hint="eastAsia" w:ascii="仿宋_GB2312" w:hAnsi="仿宋_GB2312" w:eastAsia="仿宋_GB2312" w:cs="仿宋_GB2312"/>
          <w:b/>
          <w:bCs/>
          <w:spacing w:val="-6"/>
          <w:sz w:val="32"/>
          <w:szCs w:val="20"/>
          <w:lang w:val="en-US" w:eastAsia="zh-CN"/>
        </w:rPr>
        <w:t>6型保障对象:</w:t>
      </w:r>
      <w:r>
        <w:rPr>
          <w:rFonts w:hint="eastAsia" w:ascii="仿宋_GB2312" w:hAnsi="仿宋_GB2312" w:eastAsia="仿宋_GB2312" w:cs="仿宋_GB2312"/>
          <w:spacing w:val="-6"/>
          <w:sz w:val="32"/>
          <w:szCs w:val="20"/>
          <w:lang w:val="en-US" w:eastAsia="zh-CN"/>
        </w:rPr>
        <w:t>全日制大专学历毕业生、</w:t>
      </w:r>
      <w:r>
        <w:rPr>
          <w:rFonts w:hint="eastAsia" w:ascii="仿宋_GB2312" w:hAnsi="仿宋_GB2312" w:eastAsia="仿宋_GB2312" w:cs="仿宋_GB2312"/>
          <w:b w:val="0"/>
          <w:bCs w:val="0"/>
          <w:strike w:val="0"/>
          <w:dstrike w:val="0"/>
          <w:color w:val="auto"/>
          <w:spacing w:val="0"/>
          <w:sz w:val="32"/>
          <w:szCs w:val="32"/>
          <w:highlight w:val="none"/>
          <w:u w:val="none" w:color="auto"/>
          <w:shd w:val="clear" w:color="auto" w:fill="auto"/>
          <w:lang w:val="en-US" w:eastAsia="zh-CN"/>
        </w:rPr>
        <w:t>初级职称专业技术人才。</w:t>
      </w:r>
    </w:p>
    <w:p>
      <w:pPr>
        <w:bidi w:val="0"/>
        <w:spacing w:line="240" w:lineRule="atLeast"/>
        <w:ind w:firstLine="616" w:firstLineChars="200"/>
        <w:rPr>
          <w:rFonts w:hint="eastAsia" w:eastAsia="仿宋_GB2312"/>
          <w:spacing w:val="-6"/>
          <w:sz w:val="32"/>
          <w:szCs w:val="20"/>
          <w:lang w:val="en-US" w:eastAsia="zh-CN"/>
        </w:rPr>
      </w:pPr>
      <w:r>
        <w:rPr>
          <w:rFonts w:hint="eastAsia" w:ascii="仿宋_GB2312" w:hAnsi="仿宋_GB2312" w:eastAsia="仿宋_GB2312" w:cs="仿宋_GB2312"/>
          <w:spacing w:val="-6"/>
          <w:sz w:val="32"/>
          <w:szCs w:val="20"/>
          <w:lang w:val="en-US" w:eastAsia="zh-CN"/>
        </w:rPr>
        <w:t>保障对象学历、职称、业绩等条件达到</w:t>
      </w:r>
      <w:r>
        <w:rPr>
          <w:rFonts w:hint="eastAsia" w:eastAsia="仿宋_GB2312"/>
          <w:spacing w:val="-6"/>
          <w:sz w:val="32"/>
          <w:szCs w:val="20"/>
          <w:lang w:val="en-US" w:eastAsia="zh-CN"/>
        </w:rPr>
        <w:t>新层次的，经申请认定后可按新层次住房标准予以保障。</w:t>
      </w:r>
    </w:p>
    <w:p>
      <w:pPr>
        <w:bidi w:val="0"/>
        <w:spacing w:line="240" w:lineRule="atLeast"/>
        <w:ind w:firstLine="616" w:firstLineChars="200"/>
        <w:rPr>
          <w:rFonts w:hint="eastAsia" w:eastAsia="仿宋_GB2312"/>
          <w:spacing w:val="-6"/>
          <w:sz w:val="32"/>
          <w:szCs w:val="20"/>
          <w:lang w:val="en-US" w:eastAsia="zh-CN"/>
        </w:rPr>
      </w:pPr>
      <w:r>
        <w:rPr>
          <w:rFonts w:hint="eastAsia" w:eastAsia="仿宋_GB2312"/>
          <w:spacing w:val="-6"/>
          <w:sz w:val="32"/>
          <w:szCs w:val="20"/>
          <w:lang w:val="en-US" w:eastAsia="zh-CN"/>
        </w:rPr>
        <w:t>人才以家庭（本人、配偶及未成年子女，下同）为单位进行申报，夫妻双方均符合条件的，就高享受一次。</w:t>
      </w:r>
    </w:p>
    <w:p>
      <w:pPr>
        <w:bidi w:val="0"/>
        <w:spacing w:line="240" w:lineRule="atLeast"/>
        <w:ind w:firstLine="619" w:firstLineChars="200"/>
        <w:rPr>
          <w:rFonts w:hint="eastAsia" w:eastAsia="仿宋_GB2312"/>
          <w:spacing w:val="-6"/>
          <w:sz w:val="32"/>
          <w:szCs w:val="20"/>
          <w:lang w:eastAsia="zh-CN"/>
        </w:rPr>
      </w:pPr>
      <w:r>
        <w:rPr>
          <w:rFonts w:hint="eastAsia" w:eastAsia="仿宋_GB2312"/>
          <w:b/>
          <w:bCs/>
          <w:spacing w:val="-6"/>
          <w:sz w:val="32"/>
          <w:szCs w:val="20"/>
          <w:lang w:val="en-US" w:eastAsia="zh-CN"/>
        </w:rPr>
        <w:t xml:space="preserve">第二条 </w:t>
      </w:r>
      <w:r>
        <w:rPr>
          <w:rFonts w:hint="eastAsia" w:eastAsia="仿宋_GB2312"/>
          <w:spacing w:val="-6"/>
          <w:sz w:val="32"/>
          <w:szCs w:val="20"/>
          <w:lang w:eastAsia="zh-CN"/>
        </w:rPr>
        <w:t>保障对象还应符合下列条件：</w:t>
      </w:r>
    </w:p>
    <w:p>
      <w:pPr>
        <w:bidi w:val="0"/>
        <w:spacing w:line="240" w:lineRule="atLeast"/>
        <w:ind w:firstLine="616" w:firstLineChars="200"/>
        <w:rPr>
          <w:rFonts w:hint="eastAsia" w:ascii="仿宋_GB2312" w:hAnsi="仿宋_GB2312" w:eastAsia="仿宋_GB2312" w:cs="仿宋_GB2312"/>
          <w:b w:val="0"/>
          <w:bCs w:val="0"/>
          <w:spacing w:val="-6"/>
          <w:sz w:val="32"/>
          <w:szCs w:val="20"/>
        </w:rPr>
      </w:pPr>
      <w:r>
        <w:rPr>
          <w:rFonts w:hint="eastAsia" w:ascii="仿宋_GB2312" w:hAnsi="仿宋_GB2312" w:eastAsia="仿宋_GB2312" w:cs="仿宋_GB2312"/>
          <w:b w:val="0"/>
          <w:bCs w:val="0"/>
          <w:spacing w:val="-6"/>
          <w:sz w:val="32"/>
          <w:szCs w:val="20"/>
          <w:lang w:val="en-US" w:eastAsia="zh-CN"/>
        </w:rPr>
        <w:t>保障对象</w:t>
      </w:r>
      <w:r>
        <w:rPr>
          <w:rFonts w:hint="eastAsia" w:ascii="仿宋_GB2312" w:hAnsi="仿宋_GB2312" w:eastAsia="仿宋_GB2312" w:cs="仿宋_GB2312"/>
          <w:b w:val="0"/>
          <w:bCs w:val="0"/>
          <w:spacing w:val="-6"/>
          <w:sz w:val="32"/>
          <w:szCs w:val="20"/>
          <w:lang w:eastAsia="zh-CN"/>
        </w:rPr>
        <w:t>应</w:t>
      </w:r>
      <w:r>
        <w:rPr>
          <w:rFonts w:hint="eastAsia" w:ascii="仿宋_GB2312" w:hAnsi="仿宋_GB2312" w:eastAsia="仿宋_GB2312" w:cs="仿宋_GB2312"/>
          <w:b w:val="0"/>
          <w:bCs w:val="0"/>
          <w:spacing w:val="-6"/>
          <w:sz w:val="32"/>
          <w:szCs w:val="20"/>
        </w:rPr>
        <w:t>在</w:t>
      </w:r>
      <w:r>
        <w:rPr>
          <w:rFonts w:hint="eastAsia" w:ascii="仿宋_GB2312" w:hAnsi="仿宋_GB2312" w:eastAsia="仿宋_GB2312" w:cs="仿宋_GB2312"/>
          <w:b w:val="0"/>
          <w:bCs w:val="0"/>
          <w:spacing w:val="-6"/>
          <w:sz w:val="32"/>
          <w:szCs w:val="20"/>
          <w:lang w:val="en-US" w:eastAsia="zh-CN"/>
        </w:rPr>
        <w:t>我区企业（要求企业所得税地方部分为长乐区财政收入）工作，缴纳城镇职工养老保险满3个月且落户</w:t>
      </w:r>
      <w:r>
        <w:rPr>
          <w:rFonts w:hint="eastAsia" w:ascii="仿宋_GB2312" w:hAnsi="仿宋_GB2312" w:eastAsia="仿宋_GB2312" w:cs="仿宋_GB2312"/>
          <w:b w:val="0"/>
          <w:bCs w:val="0"/>
          <w:spacing w:val="-6"/>
          <w:sz w:val="32"/>
          <w:szCs w:val="20"/>
          <w:u w:val="none"/>
          <w:lang w:val="en-US" w:eastAsia="zh-CN"/>
        </w:rPr>
        <w:t>（1型、2型保障对象不受落户</w:t>
      </w:r>
      <w:r>
        <w:rPr>
          <w:rFonts w:hint="eastAsia" w:ascii="仿宋_GB2312" w:hAnsi="仿宋_GB2312" w:eastAsia="仿宋_GB2312" w:cs="仿宋_GB2312"/>
          <w:spacing w:val="-6"/>
          <w:sz w:val="32"/>
          <w:szCs w:val="20"/>
          <w:u w:val="none"/>
          <w:lang w:val="en-US" w:eastAsia="zh-CN"/>
        </w:rPr>
        <w:t>限制）</w:t>
      </w:r>
      <w:r>
        <w:rPr>
          <w:rFonts w:hint="eastAsia" w:ascii="仿宋_GB2312" w:hAnsi="仿宋_GB2312" w:eastAsia="仿宋_GB2312" w:cs="仿宋_GB2312"/>
          <w:b w:val="0"/>
          <w:bCs w:val="0"/>
          <w:spacing w:val="-6"/>
          <w:sz w:val="32"/>
          <w:szCs w:val="20"/>
          <w:lang w:val="en-US" w:eastAsia="zh-CN"/>
        </w:rPr>
        <w:t>。其</w:t>
      </w:r>
      <w:r>
        <w:rPr>
          <w:rFonts w:hint="eastAsia" w:ascii="仿宋_GB2312" w:hAnsi="仿宋_GB2312" w:eastAsia="仿宋_GB2312" w:cs="仿宋_GB2312"/>
          <w:b w:val="0"/>
          <w:bCs w:val="0"/>
          <w:spacing w:val="-6"/>
          <w:sz w:val="32"/>
          <w:szCs w:val="20"/>
          <w:lang w:eastAsia="zh-CN"/>
        </w:rPr>
        <w:t>中，劳务派遣人员所在劳务派遣公司和用人单位均须</w:t>
      </w:r>
      <w:r>
        <w:rPr>
          <w:rFonts w:hint="eastAsia" w:ascii="仿宋_GB2312" w:hAnsi="仿宋_GB2312" w:eastAsia="仿宋_GB2312" w:cs="仿宋_GB2312"/>
          <w:b w:val="0"/>
          <w:bCs w:val="0"/>
          <w:spacing w:val="-6"/>
          <w:sz w:val="32"/>
          <w:szCs w:val="20"/>
          <w:lang w:val="en-US" w:eastAsia="zh-CN"/>
        </w:rPr>
        <w:t>为长乐区企业</w:t>
      </w:r>
      <w:r>
        <w:rPr>
          <w:rFonts w:hint="eastAsia" w:ascii="仿宋_GB2312" w:hAnsi="仿宋_GB2312" w:eastAsia="仿宋_GB2312" w:cs="仿宋_GB2312"/>
          <w:b w:val="0"/>
          <w:bCs w:val="0"/>
          <w:spacing w:val="-6"/>
          <w:sz w:val="32"/>
          <w:szCs w:val="20"/>
          <w:lang w:eastAsia="zh-CN"/>
        </w:rPr>
        <w:t>。人才保障家</w:t>
      </w:r>
      <w:r>
        <w:rPr>
          <w:rFonts w:hint="eastAsia" w:ascii="仿宋_GB2312" w:hAnsi="仿宋_GB2312" w:eastAsia="仿宋_GB2312" w:cs="仿宋_GB2312"/>
          <w:b w:val="0"/>
          <w:bCs w:val="0"/>
          <w:spacing w:val="-6"/>
          <w:sz w:val="32"/>
          <w:szCs w:val="20"/>
          <w:lang w:val="en-US" w:eastAsia="zh-CN"/>
        </w:rPr>
        <w:t>庭应在长乐区无自有住房、未享受政策性实物住房保障，申请之日前5年内无商品住房买卖行为；申请家庭为离异的</w:t>
      </w:r>
      <w:r>
        <w:rPr>
          <w:rFonts w:hint="eastAsia" w:ascii="仿宋_GB2312" w:hAnsi="仿宋_GB2312" w:eastAsia="仿宋_GB2312" w:cs="仿宋_GB2312"/>
          <w:b w:val="0"/>
          <w:bCs w:val="0"/>
          <w:spacing w:val="-6"/>
          <w:sz w:val="32"/>
          <w:szCs w:val="20"/>
        </w:rPr>
        <w:t>，离异时间</w:t>
      </w:r>
      <w:r>
        <w:rPr>
          <w:rFonts w:hint="eastAsia" w:ascii="仿宋_GB2312" w:hAnsi="仿宋_GB2312" w:eastAsia="仿宋_GB2312" w:cs="仿宋_GB2312"/>
          <w:b w:val="0"/>
          <w:bCs w:val="0"/>
          <w:spacing w:val="-6"/>
          <w:sz w:val="32"/>
          <w:szCs w:val="20"/>
          <w:lang w:val="en-US" w:eastAsia="zh-CN"/>
        </w:rPr>
        <w:t>须</w:t>
      </w:r>
      <w:r>
        <w:rPr>
          <w:rFonts w:hint="eastAsia" w:ascii="仿宋_GB2312" w:hAnsi="仿宋_GB2312" w:eastAsia="仿宋_GB2312" w:cs="仿宋_GB2312"/>
          <w:b w:val="0"/>
          <w:bCs w:val="0"/>
          <w:spacing w:val="-6"/>
          <w:sz w:val="32"/>
          <w:szCs w:val="20"/>
          <w:lang w:eastAsia="zh-CN"/>
        </w:rPr>
        <w:t>满</w:t>
      </w:r>
      <w:r>
        <w:rPr>
          <w:rFonts w:hint="eastAsia" w:ascii="仿宋_GB2312" w:hAnsi="仿宋_GB2312" w:eastAsia="仿宋_GB2312" w:cs="仿宋_GB2312"/>
          <w:b w:val="0"/>
          <w:bCs w:val="0"/>
          <w:spacing w:val="-6"/>
          <w:sz w:val="32"/>
          <w:szCs w:val="20"/>
        </w:rPr>
        <w:t>2年。</w:t>
      </w:r>
    </w:p>
    <w:p>
      <w:pPr>
        <w:bidi w:val="0"/>
        <w:spacing w:line="240" w:lineRule="atLeast"/>
        <w:ind w:firstLine="619" w:firstLineChars="200"/>
        <w:rPr>
          <w:rFonts w:hint="eastAsia" w:eastAsia="仿宋_GB2312"/>
          <w:spacing w:val="-6"/>
          <w:sz w:val="32"/>
          <w:szCs w:val="20"/>
          <w:lang w:eastAsia="zh-CN"/>
        </w:rPr>
      </w:pPr>
      <w:r>
        <w:rPr>
          <w:rFonts w:hint="eastAsia" w:eastAsia="仿宋_GB2312"/>
          <w:b/>
          <w:bCs/>
          <w:spacing w:val="-6"/>
          <w:sz w:val="32"/>
          <w:szCs w:val="20"/>
          <w:lang w:eastAsia="zh-CN"/>
        </w:rPr>
        <w:t>第</w:t>
      </w:r>
      <w:r>
        <w:rPr>
          <w:rFonts w:hint="eastAsia" w:eastAsia="仿宋_GB2312"/>
          <w:b/>
          <w:bCs/>
          <w:spacing w:val="-6"/>
          <w:sz w:val="32"/>
          <w:szCs w:val="20"/>
          <w:lang w:val="en-US" w:eastAsia="zh-CN"/>
        </w:rPr>
        <w:t>三</w:t>
      </w:r>
      <w:r>
        <w:rPr>
          <w:rFonts w:hint="eastAsia" w:eastAsia="仿宋_GB2312"/>
          <w:b/>
          <w:bCs/>
          <w:spacing w:val="-6"/>
          <w:sz w:val="32"/>
          <w:szCs w:val="20"/>
          <w:lang w:eastAsia="zh-CN"/>
        </w:rPr>
        <w:t>条</w:t>
      </w:r>
      <w:r>
        <w:rPr>
          <w:rFonts w:hint="eastAsia" w:eastAsia="仿宋_GB2312"/>
          <w:spacing w:val="-6"/>
          <w:sz w:val="32"/>
          <w:szCs w:val="20"/>
          <w:lang w:eastAsia="zh-CN"/>
        </w:rPr>
        <w:t xml:space="preserve"> </w:t>
      </w:r>
      <w:r>
        <w:rPr>
          <w:rFonts w:hint="eastAsia" w:eastAsia="仿宋_GB2312"/>
          <w:spacing w:val="-6"/>
          <w:sz w:val="32"/>
          <w:szCs w:val="20"/>
          <w:lang w:val="en-US" w:eastAsia="zh-CN"/>
        </w:rPr>
        <w:t>人才住房保障形式有:</w:t>
      </w:r>
    </w:p>
    <w:p>
      <w:pPr>
        <w:bidi w:val="0"/>
        <w:spacing w:line="240" w:lineRule="atLeast"/>
        <w:ind w:firstLine="616" w:firstLineChars="200"/>
        <w:rPr>
          <w:rFonts w:hint="eastAsia" w:eastAsia="仿宋_GB2312"/>
          <w:spacing w:val="-6"/>
          <w:sz w:val="32"/>
          <w:szCs w:val="20"/>
          <w:lang w:val="en-US" w:eastAsia="zh-CN"/>
        </w:rPr>
      </w:pPr>
      <w:r>
        <w:rPr>
          <w:rFonts w:hint="eastAsia" w:eastAsia="仿宋_GB2312"/>
          <w:spacing w:val="-6"/>
          <w:sz w:val="32"/>
          <w:szCs w:val="20"/>
          <w:lang w:val="en-US" w:eastAsia="zh-CN"/>
        </w:rPr>
        <w:t>（一）人才购房补贴；</w:t>
      </w:r>
    </w:p>
    <w:p>
      <w:pPr>
        <w:bidi w:val="0"/>
        <w:spacing w:line="240" w:lineRule="atLeast"/>
        <w:ind w:firstLine="616" w:firstLineChars="200"/>
        <w:rPr>
          <w:rFonts w:hint="eastAsia" w:eastAsia="仿宋_GB2312"/>
          <w:spacing w:val="-6"/>
          <w:sz w:val="32"/>
          <w:szCs w:val="20"/>
          <w:lang w:val="en-US" w:eastAsia="zh-CN"/>
        </w:rPr>
      </w:pPr>
      <w:r>
        <w:rPr>
          <w:rFonts w:hint="eastAsia" w:eastAsia="仿宋_GB2312"/>
          <w:spacing w:val="-6"/>
          <w:sz w:val="32"/>
          <w:szCs w:val="20"/>
          <w:lang w:val="en-US" w:eastAsia="zh-CN"/>
        </w:rPr>
        <w:t>（二）配售型人才住房；</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20"/>
          <w:u w:val="none"/>
          <w:lang w:val="en-US" w:eastAsia="zh-CN"/>
        </w:rPr>
      </w:pPr>
      <w:r>
        <w:rPr>
          <w:rFonts w:hint="eastAsia" w:ascii="仿宋_GB2312" w:hAnsi="仿宋_GB2312" w:eastAsia="仿宋_GB2312" w:cs="仿宋_GB2312"/>
          <w:spacing w:val="-6"/>
          <w:sz w:val="32"/>
          <w:szCs w:val="20"/>
          <w:u w:val="none"/>
          <w:lang w:val="en-US" w:eastAsia="zh-CN"/>
        </w:rPr>
        <w:t>（三）配租型人才住房；</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20"/>
          <w:lang w:val="en-US" w:eastAsia="zh-CN"/>
        </w:rPr>
      </w:pPr>
      <w:r>
        <w:rPr>
          <w:rFonts w:hint="eastAsia" w:ascii="仿宋_GB2312" w:hAnsi="仿宋_GB2312" w:eastAsia="仿宋_GB2312" w:cs="仿宋_GB2312"/>
          <w:spacing w:val="-6"/>
          <w:sz w:val="32"/>
          <w:szCs w:val="20"/>
          <w:lang w:val="en-US" w:eastAsia="zh-CN"/>
        </w:rPr>
        <w:t>（四）人才租赁补贴；</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仿宋_GB2312" w:hAnsi="仿宋_GB2312" w:eastAsia="仿宋_GB2312" w:cs="仿宋_GB2312"/>
          <w:spacing w:val="-6"/>
          <w:sz w:val="32"/>
          <w:szCs w:val="20"/>
          <w:lang w:val="en-US" w:eastAsia="zh-CN"/>
        </w:rPr>
      </w:pPr>
      <w:r>
        <w:rPr>
          <w:rFonts w:hint="eastAsia" w:ascii="仿宋_GB2312" w:hAnsi="仿宋_GB2312" w:eastAsia="仿宋_GB2312" w:cs="仿宋_GB2312"/>
          <w:spacing w:val="-6"/>
          <w:sz w:val="32"/>
          <w:szCs w:val="20"/>
          <w:lang w:val="en-US" w:eastAsia="zh-CN"/>
        </w:rPr>
        <w:t>（五）青年人才公寓。</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20"/>
          <w:lang w:eastAsia="zh-CN"/>
        </w:rPr>
      </w:pPr>
      <w:r>
        <w:rPr>
          <w:rFonts w:hint="eastAsia" w:ascii="仿宋_GB2312" w:hAnsi="仿宋_GB2312" w:eastAsia="仿宋_GB2312" w:cs="仿宋_GB2312"/>
          <w:spacing w:val="-6"/>
          <w:sz w:val="32"/>
          <w:szCs w:val="20"/>
          <w:lang w:val="en-US" w:eastAsia="zh-CN"/>
        </w:rPr>
        <w:t>配售型人才住房、配租型人才住房根据</w:t>
      </w:r>
      <w:r>
        <w:rPr>
          <w:rFonts w:hint="eastAsia" w:ascii="仿宋_GB2312" w:hAnsi="仿宋_GB2312" w:eastAsia="仿宋_GB2312" w:cs="仿宋_GB2312"/>
          <w:spacing w:val="-6"/>
          <w:sz w:val="32"/>
          <w:szCs w:val="20"/>
        </w:rPr>
        <w:t>《福州市人民政府办公厅关于印发福州滨海新城人才住房实施细则（试行）的通知》（榕政办发〔2020〕11号）</w:t>
      </w:r>
      <w:r>
        <w:rPr>
          <w:rFonts w:hint="eastAsia" w:ascii="仿宋_GB2312" w:hAnsi="仿宋_GB2312" w:eastAsia="仿宋_GB2312" w:cs="仿宋_GB2312"/>
          <w:spacing w:val="-6"/>
          <w:sz w:val="32"/>
          <w:szCs w:val="20"/>
          <w:lang w:val="en-US" w:eastAsia="zh-CN"/>
        </w:rPr>
        <w:t>等</w:t>
      </w:r>
      <w:r>
        <w:rPr>
          <w:rFonts w:hint="eastAsia" w:ascii="仿宋_GB2312" w:hAnsi="仿宋_GB2312" w:eastAsia="仿宋_GB2312" w:cs="仿宋_GB2312"/>
          <w:spacing w:val="-6"/>
          <w:sz w:val="32"/>
          <w:szCs w:val="20"/>
        </w:rPr>
        <w:t>文件执行</w:t>
      </w:r>
      <w:r>
        <w:rPr>
          <w:rFonts w:hint="eastAsia" w:ascii="仿宋_GB2312" w:hAnsi="仿宋_GB2312" w:eastAsia="仿宋_GB2312" w:cs="仿宋_GB2312"/>
          <w:spacing w:val="-6"/>
          <w:sz w:val="32"/>
          <w:szCs w:val="2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20"/>
          <w:lang w:val="en-US" w:eastAsia="zh-CN"/>
        </w:rPr>
      </w:pPr>
      <w:r>
        <w:rPr>
          <w:rFonts w:hint="eastAsia" w:ascii="仿宋_GB2312" w:hAnsi="仿宋_GB2312" w:eastAsia="仿宋_GB2312" w:cs="仿宋_GB2312"/>
          <w:spacing w:val="-6"/>
          <w:sz w:val="32"/>
          <w:szCs w:val="20"/>
          <w:lang w:val="en-US" w:eastAsia="zh-CN"/>
        </w:rPr>
        <w:t>人才保障家庭符合长乐区公租房保障条件的，可以根据长乐区相关政策申请公租房保障。</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20"/>
          <w:lang w:val="en-US" w:eastAsia="zh-CN"/>
        </w:rPr>
      </w:pPr>
      <w:r>
        <w:rPr>
          <w:rFonts w:hint="eastAsia" w:ascii="仿宋_GB2312" w:hAnsi="仿宋_GB2312" w:eastAsia="仿宋_GB2312" w:cs="仿宋_GB2312"/>
          <w:spacing w:val="-6"/>
          <w:sz w:val="32"/>
          <w:szCs w:val="20"/>
          <w:lang w:val="en-US" w:eastAsia="zh-CN"/>
        </w:rPr>
        <w:t>将长乐区航城街道民生小区2号、3号楼作为青年人才公寓房源，由长乐区住宅发展有限公司运营、管理。毕业三年内有意来航求职实习的全日制高校外地生源毕业生，可申请入住青年人才公寓，享受最长不超过一年的免费住宿。</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_GB2312" w:hAnsi="仿宋_GB2312" w:eastAsia="仿宋_GB2312" w:cs="仿宋_GB2312"/>
          <w:spacing w:val="-6"/>
          <w:sz w:val="32"/>
          <w:szCs w:val="20"/>
          <w:lang w:val="en-US" w:eastAsia="zh-CN"/>
        </w:rPr>
      </w:pPr>
      <w:r>
        <w:rPr>
          <w:rFonts w:hint="eastAsia" w:ascii="仿宋_GB2312" w:hAnsi="仿宋_GB2312" w:eastAsia="仿宋_GB2312" w:cs="仿宋_GB2312"/>
          <w:b/>
          <w:bCs/>
          <w:spacing w:val="-6"/>
          <w:sz w:val="32"/>
          <w:szCs w:val="20"/>
          <w:lang w:val="en-US" w:eastAsia="zh-CN"/>
        </w:rPr>
        <w:t>第四条</w:t>
      </w:r>
      <w:r>
        <w:rPr>
          <w:rFonts w:hint="eastAsia" w:ascii="仿宋_GB2312" w:hAnsi="仿宋_GB2312" w:eastAsia="仿宋_GB2312" w:cs="仿宋_GB2312"/>
          <w:spacing w:val="-6"/>
          <w:sz w:val="32"/>
          <w:szCs w:val="20"/>
          <w:lang w:val="en-US" w:eastAsia="zh-CN"/>
        </w:rPr>
        <w:t xml:space="preserve"> 配售型人才住房</w:t>
      </w:r>
      <w:r>
        <w:rPr>
          <w:rFonts w:hint="eastAsia" w:ascii="仿宋_GB2312" w:hAnsi="仿宋_GB2312" w:eastAsia="仿宋_GB2312" w:cs="仿宋_GB2312"/>
          <w:spacing w:val="-6"/>
          <w:sz w:val="32"/>
          <w:szCs w:val="20"/>
          <w:lang w:eastAsia="zh-CN"/>
        </w:rPr>
        <w:t>、购房补贴只能选择一种享受；</w:t>
      </w:r>
      <w:r>
        <w:rPr>
          <w:rFonts w:hint="eastAsia" w:ascii="仿宋_GB2312" w:hAnsi="仿宋_GB2312" w:eastAsia="仿宋_GB2312" w:cs="仿宋_GB2312"/>
          <w:spacing w:val="-6"/>
          <w:sz w:val="32"/>
          <w:szCs w:val="20"/>
          <w:lang w:val="en-US" w:eastAsia="zh-CN"/>
        </w:rPr>
        <w:t>配租型人才住房</w:t>
      </w:r>
      <w:r>
        <w:rPr>
          <w:rFonts w:hint="eastAsia" w:ascii="仿宋_GB2312" w:hAnsi="仿宋_GB2312" w:eastAsia="仿宋_GB2312" w:cs="仿宋_GB2312"/>
          <w:spacing w:val="-6"/>
          <w:sz w:val="32"/>
          <w:szCs w:val="20"/>
          <w:lang w:eastAsia="zh-CN"/>
        </w:rPr>
        <w:t>、</w:t>
      </w:r>
      <w:r>
        <w:rPr>
          <w:rFonts w:hint="eastAsia" w:ascii="仿宋_GB2312" w:hAnsi="仿宋_GB2312" w:eastAsia="仿宋_GB2312" w:cs="仿宋_GB2312"/>
          <w:spacing w:val="-6"/>
          <w:sz w:val="32"/>
          <w:szCs w:val="20"/>
          <w:lang w:val="en-US" w:eastAsia="zh-CN"/>
        </w:rPr>
        <w:t>人才</w:t>
      </w:r>
      <w:r>
        <w:rPr>
          <w:rFonts w:hint="eastAsia" w:ascii="仿宋_GB2312" w:hAnsi="仿宋_GB2312" w:eastAsia="仿宋_GB2312" w:cs="仿宋_GB2312"/>
          <w:spacing w:val="-6"/>
          <w:sz w:val="32"/>
          <w:szCs w:val="20"/>
          <w:lang w:eastAsia="zh-CN"/>
        </w:rPr>
        <w:t>租赁补贴可选择其中一种享受，不得同时享受。</w:t>
      </w:r>
      <w:r>
        <w:rPr>
          <w:rFonts w:hint="eastAsia" w:ascii="仿宋_GB2312" w:hAnsi="仿宋_GB2312" w:eastAsia="仿宋_GB2312" w:cs="仿宋_GB2312"/>
          <w:spacing w:val="-6"/>
          <w:sz w:val="32"/>
          <w:szCs w:val="20"/>
          <w:lang w:val="en-US" w:eastAsia="zh-CN"/>
        </w:rPr>
        <w:t>享受租房政策的可再申请享受购房政策，但购房后应退出配租型人才住房或停止发放人才租赁补贴。现行有效的其他人才住房政策，除政策规定可叠加享受的外，与本办法按照“就高从优不重复”原则享受。</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20"/>
          <w:lang w:val="en-US" w:eastAsia="zh-CN"/>
        </w:rPr>
      </w:pPr>
    </w:p>
    <w:p>
      <w:pPr>
        <w:keepNext w:val="0"/>
        <w:keepLines w:val="0"/>
        <w:pageBreakBefore w:val="0"/>
        <w:widowControl w:val="0"/>
        <w:tabs>
          <w:tab w:val="center" w:pos="4213"/>
          <w:tab w:val="left" w:pos="6696"/>
        </w:tabs>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i w:val="0"/>
          <w:iCs w:val="0"/>
          <w:caps w:val="0"/>
          <w:smallCaps w:val="0"/>
          <w:strike w:val="0"/>
          <w:dstrike w:val="0"/>
          <w:color w:val="auto"/>
          <w:spacing w:val="0"/>
          <w:kern w:val="0"/>
          <w:sz w:val="32"/>
          <w:szCs w:val="32"/>
          <w:highlight w:val="none"/>
          <w:u w:val="none" w:color="auto"/>
          <w:shd w:val="clear" w:color="auto" w:fill="auto"/>
          <w:lang w:val="en-US" w:eastAsia="zh-CN" w:bidi="ar-SA"/>
        </w:rPr>
      </w:pPr>
      <w:r>
        <w:rPr>
          <w:rFonts w:hint="eastAsia" w:ascii="黑体" w:hAnsi="黑体" w:eastAsia="黑体" w:cs="黑体"/>
          <w:b w:val="0"/>
          <w:bCs/>
          <w:i w:val="0"/>
          <w:iCs w:val="0"/>
          <w:caps w:val="0"/>
          <w:smallCaps w:val="0"/>
          <w:strike w:val="0"/>
          <w:dstrike w:val="0"/>
          <w:color w:val="auto"/>
          <w:spacing w:val="0"/>
          <w:kern w:val="0"/>
          <w:sz w:val="32"/>
          <w:szCs w:val="32"/>
          <w:highlight w:val="none"/>
          <w:u w:val="none" w:color="auto"/>
          <w:shd w:val="clear" w:color="auto" w:fill="auto"/>
          <w:lang w:val="en-US" w:eastAsia="zh-CN" w:bidi="ar-SA"/>
        </w:rPr>
        <w:tab/>
      </w:r>
      <w:r>
        <w:rPr>
          <w:rFonts w:hint="eastAsia" w:ascii="黑体" w:hAnsi="黑体" w:eastAsia="黑体" w:cs="黑体"/>
          <w:b w:val="0"/>
          <w:bCs/>
          <w:i w:val="0"/>
          <w:iCs w:val="0"/>
          <w:caps w:val="0"/>
          <w:smallCaps w:val="0"/>
          <w:strike w:val="0"/>
          <w:dstrike w:val="0"/>
          <w:color w:val="auto"/>
          <w:spacing w:val="0"/>
          <w:kern w:val="0"/>
          <w:sz w:val="32"/>
          <w:szCs w:val="32"/>
          <w:highlight w:val="none"/>
          <w:u w:val="none" w:color="auto"/>
          <w:shd w:val="clear" w:color="auto" w:fill="auto"/>
          <w:lang w:val="en-US" w:eastAsia="zh-CN" w:bidi="ar-SA"/>
        </w:rPr>
        <w:t>第二章 人才购房补贴</w:t>
      </w:r>
    </w:p>
    <w:p>
      <w:pPr>
        <w:keepNext w:val="0"/>
        <w:keepLines w:val="0"/>
        <w:pageBreakBefore w:val="0"/>
        <w:widowControl w:val="0"/>
        <w:tabs>
          <w:tab w:val="center" w:pos="4213"/>
          <w:tab w:val="left" w:pos="669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6"/>
          <w:sz w:val="32"/>
          <w:szCs w:val="20"/>
          <w:lang w:val="en-US" w:eastAsia="zh-CN"/>
        </w:rPr>
      </w:pPr>
      <w:r>
        <w:rPr>
          <w:rFonts w:hint="eastAsia" w:ascii="黑体" w:hAnsi="黑体" w:eastAsia="黑体" w:cs="黑体"/>
          <w:b w:val="0"/>
          <w:bCs/>
          <w:i w:val="0"/>
          <w:iCs w:val="0"/>
          <w:caps w:val="0"/>
          <w:smallCaps w:val="0"/>
          <w:strike w:val="0"/>
          <w:dstrike w:val="0"/>
          <w:color w:val="FF0000"/>
          <w:spacing w:val="0"/>
          <w:kern w:val="0"/>
          <w:sz w:val="32"/>
          <w:szCs w:val="32"/>
          <w:highlight w:val="none"/>
          <w:u w:val="none" w:color="auto"/>
          <w:shd w:val="clear" w:color="auto" w:fill="auto"/>
          <w:lang w:val="en-US" w:eastAsia="zh-CN" w:bidi="ar-SA"/>
        </w:rPr>
        <w:tab/>
      </w:r>
      <w:r>
        <w:rPr>
          <w:rFonts w:hint="eastAsia" w:ascii="黑体" w:hAnsi="黑体" w:eastAsia="黑体" w:cs="黑体"/>
          <w:b w:val="0"/>
          <w:bCs/>
          <w:i w:val="0"/>
          <w:iCs w:val="0"/>
          <w:caps w:val="0"/>
          <w:smallCaps w:val="0"/>
          <w:strike w:val="0"/>
          <w:dstrike w:val="0"/>
          <w:color w:val="FF0000"/>
          <w:spacing w:val="0"/>
          <w:kern w:val="0"/>
          <w:sz w:val="32"/>
          <w:szCs w:val="32"/>
          <w:highlight w:val="none"/>
          <w:u w:val="none" w:color="auto"/>
          <w:shd w:val="clear" w:color="auto" w:fill="auto"/>
          <w:lang w:val="en-US" w:eastAsia="zh-CN" w:bidi="ar-SA"/>
        </w:rPr>
        <w:t xml:space="preserve">   </w:t>
      </w:r>
      <w:r>
        <w:rPr>
          <w:rFonts w:hint="eastAsia" w:ascii="仿宋_GB2312" w:hAnsi="仿宋_GB2312" w:eastAsia="仿宋_GB2312" w:cs="仿宋_GB2312"/>
          <w:b/>
          <w:bCs/>
          <w:spacing w:val="-6"/>
          <w:sz w:val="32"/>
          <w:szCs w:val="20"/>
          <w:lang w:val="en-US" w:eastAsia="zh-CN"/>
        </w:rPr>
        <w:t>第五条</w:t>
      </w:r>
      <w:r>
        <w:rPr>
          <w:rFonts w:hint="eastAsia" w:ascii="仿宋_GB2312" w:hAnsi="仿宋_GB2312" w:eastAsia="仿宋_GB2312" w:cs="仿宋_GB2312"/>
          <w:spacing w:val="-6"/>
          <w:sz w:val="32"/>
          <w:szCs w:val="20"/>
          <w:lang w:val="en-US" w:eastAsia="zh-CN"/>
        </w:rPr>
        <w:t xml:space="preserve"> </w:t>
      </w:r>
      <w:r>
        <w:rPr>
          <w:rFonts w:hint="eastAsia" w:ascii="仿宋_GB2312" w:hAnsi="仿宋_GB2312" w:eastAsia="仿宋_GB2312" w:cs="仿宋_GB2312"/>
          <w:spacing w:val="-6"/>
          <w:sz w:val="32"/>
          <w:szCs w:val="20"/>
          <w:lang w:eastAsia="zh-CN"/>
        </w:rPr>
        <w:t>本办法所称人才购房补贴是指，</w:t>
      </w:r>
      <w:r>
        <w:rPr>
          <w:rFonts w:hint="eastAsia" w:ascii="仿宋_GB2312" w:hAnsi="仿宋_GB2312" w:eastAsia="仿宋_GB2312" w:cs="仿宋_GB2312"/>
          <w:spacing w:val="-6"/>
          <w:sz w:val="32"/>
          <w:szCs w:val="20"/>
          <w:lang w:val="en-US" w:eastAsia="zh-CN"/>
        </w:rPr>
        <w:t>按照人才层次</w:t>
      </w:r>
      <w:r>
        <w:rPr>
          <w:rFonts w:hint="eastAsia" w:ascii="仿宋_GB2312" w:hAnsi="仿宋_GB2312" w:eastAsia="仿宋_GB2312" w:cs="仿宋_GB2312"/>
          <w:spacing w:val="-6"/>
          <w:sz w:val="32"/>
          <w:szCs w:val="20"/>
          <w:lang w:eastAsia="zh-CN"/>
        </w:rPr>
        <w:t>提供</w:t>
      </w:r>
      <w:r>
        <w:rPr>
          <w:rFonts w:hint="eastAsia" w:ascii="仿宋_GB2312" w:hAnsi="仿宋_GB2312" w:eastAsia="仿宋_GB2312" w:cs="仿宋_GB2312"/>
          <w:spacing w:val="-6"/>
          <w:sz w:val="32"/>
          <w:szCs w:val="20"/>
          <w:lang w:val="en-US" w:eastAsia="zh-CN"/>
        </w:rPr>
        <w:t>的不同标准的人才购房补贴。其中1型保障对象180万元、2型保障对象100万元、3型保障对象50万元、4型保障对象20万元、5型保障对象10万元、6型保障对象5万元。购房补贴最高不超过实际购房总价，并按年发放：第1年发放40%，第2年发放30%，第3年发放30%。</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20"/>
          <w:lang w:val="en-US" w:eastAsia="zh-CN"/>
        </w:rPr>
      </w:pPr>
      <w:r>
        <w:rPr>
          <w:rFonts w:hint="eastAsia" w:ascii="仿宋_GB2312" w:hAnsi="仿宋_GB2312" w:eastAsia="仿宋_GB2312" w:cs="仿宋_GB2312"/>
          <w:spacing w:val="-6"/>
          <w:sz w:val="32"/>
          <w:szCs w:val="20"/>
          <w:lang w:val="en-US" w:eastAsia="zh-CN"/>
        </w:rPr>
        <w:t>2、3、4、5、6型保障对象还须按约承诺享受政策后继续在航工作10年及以上，承诺服务期以购房网签之日起按月计算。</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20"/>
          <w:u w:val="none"/>
          <w:lang w:val="en-US" w:eastAsia="zh-CN"/>
        </w:rPr>
      </w:pPr>
      <w:r>
        <w:rPr>
          <w:rFonts w:hint="eastAsia" w:ascii="仿宋_GB2312" w:hAnsi="仿宋_GB2312" w:eastAsia="仿宋_GB2312" w:cs="仿宋_GB2312"/>
          <w:spacing w:val="-6"/>
          <w:sz w:val="32"/>
          <w:szCs w:val="20"/>
          <w:lang w:val="en-US" w:eastAsia="zh-CN"/>
        </w:rPr>
        <w:t>人才保障家庭须自取得保障资格之日起2年内在长乐行政区域</w:t>
      </w:r>
      <w:r>
        <w:rPr>
          <w:rFonts w:hint="eastAsia" w:ascii="仿宋_GB2312" w:hAnsi="仿宋_GB2312" w:eastAsia="仿宋_GB2312" w:cs="仿宋_GB2312"/>
          <w:spacing w:val="-6"/>
          <w:sz w:val="32"/>
          <w:szCs w:val="20"/>
          <w:lang w:eastAsia="zh-CN"/>
        </w:rPr>
        <w:t>内</w:t>
      </w:r>
      <w:r>
        <w:rPr>
          <w:rFonts w:hint="eastAsia" w:ascii="仿宋_GB2312" w:hAnsi="仿宋_GB2312" w:eastAsia="仿宋_GB2312" w:cs="仿宋_GB2312"/>
          <w:spacing w:val="-6"/>
          <w:sz w:val="32"/>
          <w:szCs w:val="20"/>
          <w:lang w:val="en-US" w:eastAsia="zh-CN"/>
        </w:rPr>
        <w:t>购房，购房时间以网签时间为准。</w:t>
      </w:r>
      <w:r>
        <w:rPr>
          <w:rFonts w:hint="eastAsia" w:ascii="仿宋_GB2312" w:hAnsi="仿宋_GB2312" w:eastAsia="仿宋_GB2312" w:cs="仿宋_GB2312"/>
          <w:spacing w:val="-6"/>
          <w:sz w:val="32"/>
          <w:szCs w:val="20"/>
          <w:u w:val="none"/>
          <w:lang w:val="en-US" w:eastAsia="zh-CN"/>
        </w:rPr>
        <w:t>其中，1型、2型保障对象可在福州市六城区域</w:t>
      </w:r>
      <w:r>
        <w:rPr>
          <w:rFonts w:hint="eastAsia" w:ascii="仿宋_GB2312" w:hAnsi="仿宋_GB2312" w:eastAsia="仿宋_GB2312" w:cs="仿宋_GB2312"/>
          <w:spacing w:val="-6"/>
          <w:sz w:val="32"/>
          <w:szCs w:val="20"/>
          <w:u w:val="none"/>
          <w:lang w:eastAsia="zh-CN"/>
        </w:rPr>
        <w:t>内</w:t>
      </w:r>
      <w:r>
        <w:rPr>
          <w:rFonts w:hint="eastAsia" w:ascii="仿宋_GB2312" w:hAnsi="仿宋_GB2312" w:eastAsia="仿宋_GB2312" w:cs="仿宋_GB2312"/>
          <w:spacing w:val="-6"/>
          <w:sz w:val="32"/>
          <w:szCs w:val="20"/>
          <w:u w:val="none"/>
          <w:lang w:val="en-US" w:eastAsia="zh-CN"/>
        </w:rPr>
        <w:t>购房。</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20"/>
          <w:u w:val="none"/>
          <w:lang w:val="en-US" w:eastAsia="zh-CN"/>
        </w:rPr>
      </w:pPr>
      <w:r>
        <w:rPr>
          <w:rFonts w:hint="eastAsia" w:ascii="仿宋_GB2312" w:hAnsi="仿宋_GB2312" w:eastAsia="仿宋_GB2312" w:cs="仿宋_GB2312"/>
          <w:color w:val="auto"/>
          <w:spacing w:val="-6"/>
          <w:sz w:val="32"/>
          <w:szCs w:val="20"/>
          <w:highlight w:val="none"/>
          <w:u w:val="none"/>
          <w:lang w:val="en-US" w:eastAsia="zh-CN"/>
        </w:rPr>
        <w:t>人才保障家庭可在办理网签合同备案、购房全款缴清后（现金全款支付或银行按揭贷款放款后）向区住建局申请兑现。</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_GB2312" w:hAnsi="仿宋_GB2312" w:eastAsia="仿宋_GB2312" w:cs="仿宋_GB2312"/>
          <w:spacing w:val="-6"/>
          <w:sz w:val="32"/>
          <w:szCs w:val="20"/>
          <w:lang w:val="en-US" w:eastAsia="zh-CN"/>
        </w:rPr>
      </w:pPr>
      <w:r>
        <w:rPr>
          <w:rFonts w:hint="eastAsia" w:ascii="仿宋_GB2312" w:hAnsi="仿宋_GB2312" w:eastAsia="仿宋_GB2312" w:cs="仿宋_GB2312"/>
          <w:b/>
          <w:bCs/>
          <w:spacing w:val="-6"/>
          <w:sz w:val="32"/>
          <w:szCs w:val="20"/>
          <w:lang w:val="en-US" w:eastAsia="zh-CN"/>
        </w:rPr>
        <w:t>第六条</w:t>
      </w:r>
      <w:r>
        <w:rPr>
          <w:rFonts w:hint="eastAsia" w:ascii="仿宋_GB2312" w:hAnsi="仿宋_GB2312" w:eastAsia="仿宋_GB2312" w:cs="仿宋_GB2312"/>
          <w:spacing w:val="-6"/>
          <w:sz w:val="32"/>
          <w:szCs w:val="20"/>
          <w:lang w:val="en-US" w:eastAsia="zh-CN"/>
        </w:rPr>
        <w:t xml:space="preserve"> </w:t>
      </w:r>
      <w:r>
        <w:rPr>
          <w:rFonts w:hint="eastAsia" w:ascii="仿宋_GB2312" w:hAnsi="仿宋_GB2312" w:eastAsia="仿宋_GB2312" w:cs="仿宋_GB2312"/>
          <w:spacing w:val="-6"/>
          <w:sz w:val="32"/>
          <w:szCs w:val="20"/>
          <w:lang w:eastAsia="zh-CN"/>
        </w:rPr>
        <w:t>享受购房补贴的人才</w:t>
      </w:r>
      <w:r>
        <w:rPr>
          <w:rFonts w:hint="eastAsia" w:ascii="仿宋_GB2312" w:hAnsi="仿宋_GB2312" w:eastAsia="仿宋_GB2312" w:cs="仿宋_GB2312"/>
          <w:spacing w:val="-6"/>
          <w:sz w:val="32"/>
          <w:szCs w:val="20"/>
          <w:lang w:val="en-US" w:eastAsia="zh-CN"/>
        </w:rPr>
        <w:t>，须与区住建局签订购房补贴发放协议，明确10年服务年限和上市交易限制等内容。</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20"/>
          <w:lang w:val="en-US" w:eastAsia="zh-CN"/>
        </w:rPr>
      </w:pPr>
      <w:r>
        <w:rPr>
          <w:rFonts w:hint="eastAsia" w:ascii="仿宋_GB2312" w:hAnsi="仿宋_GB2312" w:eastAsia="仿宋_GB2312" w:cs="仿宋_GB2312"/>
          <w:spacing w:val="-6"/>
          <w:sz w:val="32"/>
          <w:szCs w:val="20"/>
          <w:lang w:val="en-US" w:eastAsia="zh-CN"/>
        </w:rPr>
        <w:t>享受人才购房补贴的所购住房，10年内不得</w:t>
      </w:r>
      <w:r>
        <w:rPr>
          <w:rFonts w:hint="eastAsia" w:ascii="仿宋_GB2312" w:hAnsi="仿宋_GB2312" w:eastAsia="仿宋_GB2312" w:cs="仿宋_GB2312"/>
          <w:color w:val="auto"/>
          <w:spacing w:val="-6"/>
          <w:sz w:val="32"/>
          <w:szCs w:val="20"/>
          <w:lang w:val="en-US" w:eastAsia="zh-CN"/>
        </w:rPr>
        <w:t>上市交易、转让、赠与、互换、抵押（按揭除外），</w:t>
      </w:r>
      <w:r>
        <w:rPr>
          <w:rFonts w:hint="eastAsia" w:ascii="仿宋_GB2312" w:hAnsi="仿宋_GB2312" w:eastAsia="仿宋_GB2312" w:cs="仿宋_GB2312"/>
          <w:color w:val="auto"/>
          <w:spacing w:val="-6"/>
          <w:sz w:val="32"/>
          <w:szCs w:val="20"/>
          <w:lang w:eastAsia="zh-CN"/>
        </w:rPr>
        <w:t>服务年限期满后，</w:t>
      </w:r>
      <w:r>
        <w:rPr>
          <w:rFonts w:hint="eastAsia" w:ascii="仿宋_GB2312" w:hAnsi="仿宋_GB2312" w:eastAsia="仿宋_GB2312" w:cs="仿宋_GB2312"/>
          <w:b w:val="0"/>
          <w:bCs w:val="0"/>
          <w:color w:val="auto"/>
          <w:spacing w:val="-6"/>
          <w:sz w:val="32"/>
          <w:szCs w:val="20"/>
          <w:highlight w:val="none"/>
          <w:u w:val="none"/>
          <w:lang w:eastAsia="zh-CN"/>
        </w:rPr>
        <w:t>由区住建局</w:t>
      </w:r>
      <w:r>
        <w:rPr>
          <w:rFonts w:hint="eastAsia" w:ascii="仿宋_GB2312" w:hAnsi="仿宋_GB2312" w:eastAsia="仿宋_GB2312" w:cs="仿宋_GB2312"/>
          <w:b w:val="0"/>
          <w:bCs w:val="0"/>
          <w:color w:val="auto"/>
          <w:spacing w:val="-6"/>
          <w:sz w:val="32"/>
          <w:szCs w:val="20"/>
          <w:highlight w:val="none"/>
          <w:u w:val="none"/>
          <w:lang w:val="en-US" w:eastAsia="zh-CN"/>
        </w:rPr>
        <w:t>会同相关部门出具审核意见后</w:t>
      </w:r>
      <w:r>
        <w:rPr>
          <w:rFonts w:hint="eastAsia" w:ascii="仿宋_GB2312" w:hAnsi="仿宋_GB2312" w:eastAsia="仿宋_GB2312" w:cs="仿宋_GB2312"/>
          <w:b w:val="0"/>
          <w:bCs w:val="0"/>
          <w:color w:val="auto"/>
          <w:spacing w:val="-6"/>
          <w:sz w:val="32"/>
          <w:szCs w:val="20"/>
          <w:highlight w:val="none"/>
          <w:u w:val="none"/>
          <w:lang w:eastAsia="zh-CN"/>
        </w:rPr>
        <w:t>，</w:t>
      </w:r>
      <w:r>
        <w:rPr>
          <w:rFonts w:hint="eastAsia" w:ascii="仿宋_GB2312" w:hAnsi="仿宋_GB2312" w:eastAsia="仿宋_GB2312" w:cs="仿宋_GB2312"/>
          <w:b w:val="0"/>
          <w:bCs w:val="0"/>
          <w:color w:val="auto"/>
          <w:spacing w:val="-6"/>
          <w:sz w:val="32"/>
          <w:szCs w:val="20"/>
          <w:highlight w:val="none"/>
          <w:u w:val="none"/>
          <w:lang w:val="en-US" w:eastAsia="zh-CN"/>
        </w:rPr>
        <w:t>由</w:t>
      </w:r>
      <w:r>
        <w:rPr>
          <w:rFonts w:hint="eastAsia" w:ascii="仿宋_GB2312" w:hAnsi="仿宋_GB2312" w:eastAsia="仿宋_GB2312" w:cs="仿宋_GB2312"/>
          <w:color w:val="auto"/>
          <w:spacing w:val="-6"/>
          <w:sz w:val="32"/>
          <w:szCs w:val="20"/>
          <w:highlight w:val="none"/>
          <w:u w:val="none"/>
          <w:lang w:val="en-US" w:eastAsia="zh-CN"/>
        </w:rPr>
        <w:t>区</w:t>
      </w:r>
      <w:r>
        <w:rPr>
          <w:rFonts w:hint="eastAsia" w:ascii="仿宋_GB2312" w:hAnsi="仿宋_GB2312" w:eastAsia="仿宋_GB2312" w:cs="仿宋_GB2312"/>
          <w:color w:val="auto"/>
          <w:spacing w:val="-6"/>
          <w:sz w:val="32"/>
          <w:szCs w:val="20"/>
          <w:highlight w:val="none"/>
          <w:u w:val="none"/>
          <w:lang w:eastAsia="zh-CN"/>
        </w:rPr>
        <w:t>不动产登记和交易中心办理解除限制的相关登记。</w:t>
      </w:r>
      <w:r>
        <w:rPr>
          <w:rFonts w:hint="eastAsia" w:ascii="仿宋_GB2312" w:hAnsi="仿宋_GB2312" w:eastAsia="仿宋_GB2312" w:cs="仿宋_GB2312"/>
          <w:color w:val="auto"/>
          <w:spacing w:val="-6"/>
          <w:sz w:val="32"/>
          <w:szCs w:val="20"/>
          <w:lang w:eastAsia="zh-CN"/>
        </w:rPr>
        <w:t>除上述情况外，</w:t>
      </w:r>
      <w:r>
        <w:rPr>
          <w:rFonts w:hint="eastAsia" w:ascii="仿宋_GB2312" w:hAnsi="仿宋_GB2312" w:eastAsia="仿宋_GB2312" w:cs="仿宋_GB2312"/>
          <w:color w:val="auto"/>
          <w:spacing w:val="-6"/>
          <w:sz w:val="32"/>
          <w:szCs w:val="20"/>
          <w:lang w:val="en-US" w:eastAsia="zh-CN"/>
        </w:rPr>
        <w:t>原则上不受理人才所购房的交易、转让、赠与、互换、抵押申请（法院判决的除外）。</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20"/>
          <w:lang w:eastAsia="zh-CN"/>
        </w:rPr>
      </w:pPr>
      <w:r>
        <w:rPr>
          <w:rFonts w:hint="eastAsia" w:ascii="仿宋_GB2312" w:hAnsi="仿宋_GB2312" w:eastAsia="仿宋_GB2312" w:cs="仿宋_GB2312"/>
          <w:color w:val="auto"/>
          <w:spacing w:val="-6"/>
          <w:sz w:val="32"/>
          <w:szCs w:val="20"/>
          <w:lang w:val="en-US" w:eastAsia="zh-CN"/>
        </w:rPr>
        <w:t>人才承诺服务期后未履行承诺服务年限的，由区住建局会同用人单位负责，要求人才按服务年限的比例退回购房补助，应退回的金额=已发放的购房补贴-购房补贴总额×（在航实际服务月数÷承诺服务月数）。</w:t>
      </w:r>
      <w:r>
        <w:rPr>
          <w:rFonts w:hint="eastAsia" w:ascii="仿宋_GB2312" w:hAnsi="仿宋_GB2312" w:eastAsia="仿宋_GB2312" w:cs="仿宋_GB2312"/>
          <w:color w:val="auto"/>
          <w:spacing w:val="-6"/>
          <w:sz w:val="32"/>
          <w:szCs w:val="20"/>
          <w:lang w:eastAsia="zh-CN"/>
        </w:rPr>
        <w:t>退回购房补贴后，</w:t>
      </w:r>
      <w:r>
        <w:rPr>
          <w:rFonts w:hint="eastAsia" w:ascii="仿宋_GB2312" w:hAnsi="仿宋_GB2312" w:eastAsia="仿宋_GB2312" w:cs="仿宋_GB2312"/>
          <w:color w:val="auto"/>
          <w:spacing w:val="-6"/>
          <w:sz w:val="32"/>
          <w:szCs w:val="20"/>
          <w:highlight w:val="none"/>
          <w:u w:val="none"/>
          <w:lang w:eastAsia="zh-CN"/>
        </w:rPr>
        <w:t>由区住建局出具审核意见</w:t>
      </w:r>
      <w:r>
        <w:rPr>
          <w:rFonts w:hint="eastAsia" w:ascii="仿宋_GB2312" w:hAnsi="仿宋_GB2312" w:eastAsia="仿宋_GB2312" w:cs="仿宋_GB2312"/>
          <w:color w:val="auto"/>
          <w:spacing w:val="-6"/>
          <w:sz w:val="32"/>
          <w:szCs w:val="20"/>
          <w:highlight w:val="none"/>
          <w:u w:val="none"/>
          <w:lang w:val="en-US" w:eastAsia="zh-CN"/>
        </w:rPr>
        <w:t>后</w:t>
      </w:r>
      <w:r>
        <w:rPr>
          <w:rFonts w:hint="eastAsia" w:ascii="仿宋_GB2312" w:hAnsi="仿宋_GB2312" w:eastAsia="仿宋_GB2312" w:cs="仿宋_GB2312"/>
          <w:color w:val="auto"/>
          <w:spacing w:val="-6"/>
          <w:sz w:val="32"/>
          <w:szCs w:val="20"/>
          <w:highlight w:val="none"/>
          <w:u w:val="none"/>
          <w:lang w:eastAsia="zh-CN"/>
        </w:rPr>
        <w:t>，</w:t>
      </w:r>
      <w:r>
        <w:rPr>
          <w:rFonts w:hint="eastAsia" w:ascii="仿宋_GB2312" w:hAnsi="仿宋_GB2312" w:eastAsia="仿宋_GB2312" w:cs="仿宋_GB2312"/>
          <w:color w:val="auto"/>
          <w:spacing w:val="-6"/>
          <w:sz w:val="32"/>
          <w:szCs w:val="20"/>
          <w:u w:val="none"/>
          <w:lang w:eastAsia="zh-CN"/>
        </w:rPr>
        <w:t>可向</w:t>
      </w:r>
      <w:r>
        <w:rPr>
          <w:rFonts w:hint="eastAsia" w:ascii="仿宋_GB2312" w:hAnsi="仿宋_GB2312" w:eastAsia="仿宋_GB2312" w:cs="仿宋_GB2312"/>
          <w:color w:val="auto"/>
          <w:spacing w:val="-6"/>
          <w:sz w:val="32"/>
          <w:szCs w:val="20"/>
          <w:u w:val="none"/>
          <w:lang w:val="en-US" w:eastAsia="zh-CN"/>
        </w:rPr>
        <w:t>区不动产登记和交易中心</w:t>
      </w:r>
      <w:r>
        <w:rPr>
          <w:rFonts w:hint="eastAsia" w:ascii="仿宋_GB2312" w:hAnsi="仿宋_GB2312" w:eastAsia="仿宋_GB2312" w:cs="仿宋_GB2312"/>
          <w:color w:val="auto"/>
          <w:spacing w:val="-6"/>
          <w:sz w:val="32"/>
          <w:szCs w:val="20"/>
          <w:u w:val="none"/>
          <w:lang w:eastAsia="zh-CN"/>
        </w:rPr>
        <w:t>申请上市交易；服务满10年的，</w:t>
      </w:r>
      <w:r>
        <w:rPr>
          <w:rFonts w:hint="eastAsia" w:ascii="仿宋_GB2312" w:hAnsi="仿宋_GB2312" w:eastAsia="仿宋_GB2312" w:cs="仿宋_GB2312"/>
          <w:color w:val="auto"/>
          <w:spacing w:val="-6"/>
          <w:sz w:val="32"/>
          <w:szCs w:val="20"/>
          <w:highlight w:val="none"/>
          <w:u w:val="none"/>
          <w:lang w:eastAsia="zh-CN"/>
        </w:rPr>
        <w:t>由区住建局出具审核意见后，</w:t>
      </w:r>
      <w:r>
        <w:rPr>
          <w:rFonts w:hint="eastAsia" w:ascii="仿宋_GB2312" w:hAnsi="仿宋_GB2312" w:eastAsia="仿宋_GB2312" w:cs="仿宋_GB2312"/>
          <w:color w:val="auto"/>
          <w:spacing w:val="-6"/>
          <w:sz w:val="32"/>
          <w:szCs w:val="20"/>
          <w:u w:val="none"/>
          <w:lang w:eastAsia="zh-CN"/>
        </w:rPr>
        <w:t>可向</w:t>
      </w:r>
      <w:r>
        <w:rPr>
          <w:rFonts w:hint="eastAsia" w:ascii="仿宋_GB2312" w:hAnsi="仿宋_GB2312" w:eastAsia="仿宋_GB2312" w:cs="仿宋_GB2312"/>
          <w:color w:val="auto"/>
          <w:spacing w:val="-6"/>
          <w:sz w:val="32"/>
          <w:szCs w:val="20"/>
          <w:u w:val="none"/>
          <w:lang w:val="en-US" w:eastAsia="zh-CN"/>
        </w:rPr>
        <w:t>区</w:t>
      </w:r>
      <w:r>
        <w:rPr>
          <w:rFonts w:hint="eastAsia" w:ascii="仿宋_GB2312" w:hAnsi="仿宋_GB2312" w:eastAsia="仿宋_GB2312" w:cs="仿宋_GB2312"/>
          <w:color w:val="auto"/>
          <w:spacing w:val="-6"/>
          <w:sz w:val="32"/>
          <w:szCs w:val="20"/>
          <w:lang w:val="en-US" w:eastAsia="zh-CN"/>
        </w:rPr>
        <w:t>不动产登记和交易中心</w:t>
      </w:r>
      <w:r>
        <w:rPr>
          <w:rFonts w:hint="eastAsia" w:ascii="仿宋_GB2312" w:hAnsi="仿宋_GB2312" w:eastAsia="仿宋_GB2312" w:cs="仿宋_GB2312"/>
          <w:color w:val="auto"/>
          <w:spacing w:val="-6"/>
          <w:sz w:val="32"/>
          <w:szCs w:val="20"/>
          <w:lang w:eastAsia="zh-CN"/>
        </w:rPr>
        <w:t>申请上市交易，房产增值收益全部归人才所有</w:t>
      </w:r>
      <w:r>
        <w:rPr>
          <w:rFonts w:hint="eastAsia" w:ascii="仿宋_GB2312" w:hAnsi="仿宋_GB2312" w:eastAsia="仿宋_GB2312" w:cs="仿宋_GB2312"/>
          <w:color w:val="auto"/>
          <w:spacing w:val="-6"/>
          <w:sz w:val="32"/>
          <w:szCs w:val="2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2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i w:val="0"/>
          <w:iCs w:val="0"/>
          <w:caps w:val="0"/>
          <w:smallCaps w:val="0"/>
          <w:strike w:val="0"/>
          <w:dstrike w:val="0"/>
          <w:color w:val="auto"/>
          <w:spacing w:val="0"/>
          <w:kern w:val="0"/>
          <w:sz w:val="32"/>
          <w:szCs w:val="32"/>
          <w:highlight w:val="none"/>
          <w:u w:val="none" w:color="auto"/>
          <w:shd w:val="clear" w:color="auto" w:fill="auto"/>
          <w:lang w:val="en-US" w:eastAsia="zh-CN" w:bidi="ar-SA"/>
        </w:rPr>
      </w:pPr>
      <w:r>
        <w:rPr>
          <w:rFonts w:hint="eastAsia" w:ascii="黑体" w:hAnsi="黑体" w:eastAsia="黑体" w:cs="黑体"/>
          <w:b w:val="0"/>
          <w:bCs/>
          <w:i w:val="0"/>
          <w:iCs w:val="0"/>
          <w:caps w:val="0"/>
          <w:smallCaps w:val="0"/>
          <w:strike w:val="0"/>
          <w:dstrike w:val="0"/>
          <w:color w:val="auto"/>
          <w:spacing w:val="0"/>
          <w:kern w:val="0"/>
          <w:sz w:val="32"/>
          <w:szCs w:val="32"/>
          <w:highlight w:val="none"/>
          <w:u w:val="none" w:color="auto"/>
          <w:shd w:val="clear" w:color="auto" w:fill="auto"/>
          <w:lang w:val="en-US" w:eastAsia="zh-CN" w:bidi="ar-SA"/>
        </w:rPr>
        <w:t>第三章 人才租赁补贴</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_GB2312" w:hAnsi="仿宋_GB2312" w:eastAsia="仿宋_GB2312" w:cs="仿宋_GB2312"/>
          <w:spacing w:val="-6"/>
          <w:sz w:val="32"/>
          <w:szCs w:val="20"/>
          <w:lang w:val="en-US" w:eastAsia="zh-CN"/>
        </w:rPr>
      </w:pPr>
      <w:r>
        <w:rPr>
          <w:rFonts w:hint="eastAsia" w:ascii="仿宋_GB2312" w:hAnsi="仿宋_GB2312" w:eastAsia="仿宋_GB2312" w:cs="仿宋_GB2312"/>
          <w:b/>
          <w:bCs/>
          <w:spacing w:val="-6"/>
          <w:sz w:val="32"/>
          <w:szCs w:val="20"/>
          <w:lang w:eastAsia="zh-CN"/>
        </w:rPr>
        <w:t>第</w:t>
      </w:r>
      <w:r>
        <w:rPr>
          <w:rFonts w:hint="eastAsia" w:ascii="仿宋_GB2312" w:hAnsi="仿宋_GB2312" w:eastAsia="仿宋_GB2312" w:cs="仿宋_GB2312"/>
          <w:b/>
          <w:bCs/>
          <w:spacing w:val="-6"/>
          <w:sz w:val="32"/>
          <w:szCs w:val="20"/>
          <w:lang w:val="en-US" w:eastAsia="zh-CN"/>
        </w:rPr>
        <w:t>七</w:t>
      </w:r>
      <w:r>
        <w:rPr>
          <w:rFonts w:hint="eastAsia" w:ascii="仿宋_GB2312" w:hAnsi="仿宋_GB2312" w:eastAsia="仿宋_GB2312" w:cs="仿宋_GB2312"/>
          <w:b/>
          <w:bCs/>
          <w:spacing w:val="-6"/>
          <w:sz w:val="32"/>
          <w:szCs w:val="20"/>
          <w:lang w:eastAsia="zh-CN"/>
        </w:rPr>
        <w:t>条</w:t>
      </w:r>
      <w:r>
        <w:rPr>
          <w:rFonts w:hint="eastAsia" w:ascii="仿宋_GB2312" w:hAnsi="仿宋_GB2312" w:eastAsia="仿宋_GB2312" w:cs="仿宋_GB2312"/>
          <w:spacing w:val="-6"/>
          <w:sz w:val="32"/>
          <w:szCs w:val="20"/>
          <w:lang w:eastAsia="zh-CN"/>
        </w:rPr>
        <w:t xml:space="preserve"> </w:t>
      </w:r>
      <w:r>
        <w:rPr>
          <w:rFonts w:hint="eastAsia" w:ascii="仿宋_GB2312" w:hAnsi="仿宋_GB2312" w:eastAsia="仿宋_GB2312" w:cs="仿宋_GB2312"/>
          <w:spacing w:val="-6"/>
          <w:sz w:val="32"/>
          <w:szCs w:val="20"/>
          <w:lang w:val="en-US" w:eastAsia="zh-CN"/>
        </w:rPr>
        <w:t>本办法所称人才租赁补贴是指，面向</w:t>
      </w:r>
      <w:r>
        <w:rPr>
          <w:rFonts w:hint="eastAsia" w:ascii="仿宋_GB2312" w:hAnsi="仿宋_GB2312" w:eastAsia="仿宋_GB2312" w:cs="仿宋_GB2312"/>
          <w:spacing w:val="-6"/>
          <w:sz w:val="32"/>
          <w:szCs w:val="20"/>
          <w:lang w:eastAsia="zh-CN"/>
        </w:rPr>
        <w:t>人才保障家庭</w:t>
      </w:r>
      <w:r>
        <w:rPr>
          <w:rFonts w:hint="eastAsia" w:ascii="仿宋_GB2312" w:hAnsi="仿宋_GB2312" w:eastAsia="仿宋_GB2312" w:cs="仿宋_GB2312"/>
          <w:spacing w:val="-6"/>
          <w:sz w:val="32"/>
          <w:szCs w:val="20"/>
          <w:lang w:val="en-US" w:eastAsia="zh-CN"/>
        </w:rPr>
        <w:t>发放定额货币化补贴</w:t>
      </w:r>
      <w:r>
        <w:rPr>
          <w:rFonts w:hint="eastAsia" w:ascii="仿宋_GB2312" w:hAnsi="仿宋_GB2312" w:eastAsia="仿宋_GB2312" w:cs="仿宋_GB2312"/>
          <w:spacing w:val="-6"/>
          <w:sz w:val="32"/>
          <w:szCs w:val="20"/>
          <w:lang w:eastAsia="zh-CN"/>
        </w:rPr>
        <w:t>。</w:t>
      </w:r>
      <w:r>
        <w:rPr>
          <w:rFonts w:hint="eastAsia" w:ascii="仿宋_GB2312" w:hAnsi="仿宋_GB2312" w:eastAsia="仿宋_GB2312" w:cs="仿宋_GB2312"/>
          <w:spacing w:val="-6"/>
          <w:sz w:val="32"/>
          <w:szCs w:val="20"/>
          <w:lang w:val="en-US" w:eastAsia="zh-CN"/>
        </w:rPr>
        <w:t>申请</w:t>
      </w:r>
      <w:r>
        <w:rPr>
          <w:rFonts w:hint="eastAsia" w:ascii="仿宋_GB2312" w:hAnsi="仿宋_GB2312" w:eastAsia="仿宋_GB2312" w:cs="仿宋_GB2312"/>
          <w:spacing w:val="-6"/>
          <w:sz w:val="32"/>
          <w:szCs w:val="20"/>
          <w:lang w:eastAsia="zh-CN"/>
        </w:rPr>
        <w:t>租赁补贴前</w:t>
      </w:r>
      <w:r>
        <w:rPr>
          <w:rFonts w:hint="eastAsia" w:ascii="仿宋_GB2312" w:hAnsi="仿宋_GB2312" w:eastAsia="仿宋_GB2312" w:cs="仿宋_GB2312"/>
          <w:spacing w:val="-6"/>
          <w:sz w:val="32"/>
          <w:szCs w:val="20"/>
          <w:lang w:val="en-US" w:eastAsia="zh-CN"/>
        </w:rPr>
        <w:t>须</w:t>
      </w:r>
      <w:r>
        <w:rPr>
          <w:rFonts w:hint="eastAsia" w:ascii="仿宋_GB2312" w:hAnsi="仿宋_GB2312" w:eastAsia="仿宋_GB2312" w:cs="仿宋_GB2312"/>
          <w:spacing w:val="-6"/>
          <w:sz w:val="32"/>
          <w:szCs w:val="20"/>
          <w:lang w:eastAsia="zh-CN"/>
        </w:rPr>
        <w:t>进行租赁备案。</w:t>
      </w:r>
    </w:p>
    <w:p>
      <w:pPr>
        <w:pStyle w:val="17"/>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auto"/>
          <w:spacing w:val="0"/>
          <w:sz w:val="32"/>
          <w:szCs w:val="32"/>
          <w:highlight w:val="none"/>
          <w:u w:val="none" w:color="auto"/>
          <w:shd w:val="clear" w:color="auto" w:fill="auto"/>
          <w:lang w:val="en-US" w:eastAsia="zh-CN"/>
        </w:rPr>
      </w:pPr>
      <w:r>
        <w:rPr>
          <w:rFonts w:ascii="仿宋_GB2312" w:hAnsi="仿宋_GB2312" w:eastAsia="仿宋_GB2312" w:cs="仿宋_GB2312"/>
          <w:strike w:val="0"/>
          <w:dstrike w:val="0"/>
          <w:color w:val="auto"/>
          <w:spacing w:val="0"/>
          <w:sz w:val="32"/>
          <w:szCs w:val="32"/>
          <w:highlight w:val="none"/>
          <w:u w:val="none" w:color="auto"/>
          <w:shd w:val="clear" w:color="auto" w:fill="auto"/>
          <w:lang w:val="en-US" w:eastAsia="zh-CN"/>
        </w:rPr>
        <w:t>补贴标准</w:t>
      </w:r>
      <w:r>
        <w:rPr>
          <w:rFonts w:hint="eastAsia" w:ascii="仿宋_GB2312" w:hAnsi="仿宋_GB2312" w:eastAsia="仿宋_GB2312" w:cs="仿宋_GB2312"/>
          <w:strike w:val="0"/>
          <w:dstrike w:val="0"/>
          <w:color w:val="auto"/>
          <w:spacing w:val="0"/>
          <w:sz w:val="32"/>
          <w:szCs w:val="32"/>
          <w:highlight w:val="none"/>
          <w:u w:val="none" w:color="auto"/>
          <w:shd w:val="clear" w:color="auto" w:fill="auto"/>
          <w:lang w:val="en-US" w:eastAsia="zh-CN"/>
        </w:rPr>
        <w:t>为：1型保障对象5500元/月，2型保障对象3500元/月，3型保障对象2500元/月，4型保障对象1500元/月，5型保障对象1000元/月，6型保障对象500元/月。其中4型（双一流高校全日制硕士研究生除外）、5型、6型保障对象须为2023年1月1日之后引进的长乐区工作的人才。租赁补贴发放期限最长不超过3年。</w:t>
      </w:r>
    </w:p>
    <w:p>
      <w:pPr>
        <w:pStyle w:val="17"/>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600" w:lineRule="exact"/>
        <w:ind w:left="0" w:leftChars="0" w:right="0" w:rightChars="0" w:firstLine="640" w:firstLineChars="200"/>
        <w:jc w:val="both"/>
        <w:textAlignment w:val="auto"/>
        <w:outlineLvl w:val="9"/>
        <w:rPr>
          <w:rFonts w:hint="default" w:ascii="仿宋_GB2312" w:hAnsi="仿宋_GB2312" w:eastAsia="FangSong_GB2312" w:cs="仿宋_GB2312"/>
          <w:strike w:val="0"/>
          <w:dstrike w:val="0"/>
          <w:color w:val="auto"/>
          <w:spacing w:val="0"/>
          <w:sz w:val="32"/>
          <w:szCs w:val="32"/>
          <w:highlight w:val="none"/>
          <w:u w:val="none" w:color="auto"/>
          <w:shd w:val="clear" w:color="auto" w:fill="auto"/>
          <w:lang w:val="en-US" w:eastAsia="zh-CN"/>
        </w:rPr>
      </w:pPr>
      <w:r>
        <w:rPr>
          <w:rFonts w:hint="eastAsia" w:ascii="仿宋_GB2312" w:hAnsi="仿宋_GB2312" w:eastAsia="仿宋_GB2312" w:cs="仿宋_GB2312"/>
          <w:color w:val="auto"/>
          <w:sz w:val="32"/>
          <w:szCs w:val="32"/>
          <w:lang w:val="en-US" w:eastAsia="zh-CN"/>
        </w:rPr>
        <w:t>已享受</w:t>
      </w:r>
      <w:r>
        <w:rPr>
          <w:rFonts w:hint="eastAsia" w:ascii="仿宋_GB2312" w:hAnsi="仿宋_GB2312" w:eastAsia="仿宋_GB2312" w:cs="仿宋_GB2312"/>
          <w:color w:val="auto"/>
          <w:sz w:val="32"/>
          <w:szCs w:val="32"/>
        </w:rPr>
        <w:t>《福州市长乐区人民政府印发&lt;关于支持大中专毕业生来航就业创业的八条措施&gt;及实施细则的通知》（长政〔2020〕33号）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以下简称“航八条”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租房补贴</w:t>
      </w:r>
      <w:r>
        <w:rPr>
          <w:rFonts w:hint="eastAsia" w:ascii="仿宋_GB2312" w:hAnsi="仿宋_GB2312" w:eastAsia="仿宋_GB2312" w:cs="仿宋_GB2312"/>
          <w:color w:val="auto"/>
          <w:sz w:val="32"/>
          <w:szCs w:val="32"/>
          <w:lang w:val="en-US" w:eastAsia="zh-CN"/>
        </w:rPr>
        <w:t>政策</w:t>
      </w:r>
      <w:r>
        <w:rPr>
          <w:rFonts w:hint="eastAsia" w:ascii="仿宋_GB2312" w:hAnsi="仿宋_GB2312" w:eastAsia="仿宋_GB2312" w:cs="仿宋_GB2312"/>
          <w:color w:val="auto"/>
          <w:sz w:val="32"/>
          <w:szCs w:val="32"/>
        </w:rPr>
        <w:t>的人才</w:t>
      </w:r>
      <w:r>
        <w:rPr>
          <w:rFonts w:hint="eastAsia" w:ascii="仿宋_GB2312" w:hAnsi="仿宋_GB2312" w:eastAsia="仿宋_GB2312" w:cs="仿宋_GB2312"/>
          <w:color w:val="auto"/>
          <w:sz w:val="32"/>
          <w:szCs w:val="32"/>
          <w:lang w:eastAsia="zh-CN"/>
        </w:rPr>
        <w:t>，</w:t>
      </w:r>
      <w:r>
        <w:rPr>
          <w:rFonts w:hint="eastAsia" w:ascii="FangSong_GB2312" w:hAnsi="FangSong_GB2312" w:eastAsia="FangSong_GB2312" w:cs="FangSong_GB2312"/>
          <w:color w:val="auto"/>
          <w:sz w:val="32"/>
          <w:szCs w:val="32"/>
          <w:u w:val="none"/>
        </w:rPr>
        <w:t>在房屋租赁登记备案且落户后，自2023年1月1日起可继续按照新的租赁补贴标准享受，</w:t>
      </w:r>
      <w:r>
        <w:rPr>
          <w:rFonts w:hint="eastAsia" w:ascii="FangSong_GB2312" w:hAnsi="FangSong_GB2312" w:eastAsia="FangSong_GB2312" w:cs="FangSong_GB2312"/>
          <w:color w:val="auto"/>
          <w:sz w:val="32"/>
          <w:szCs w:val="32"/>
          <w:u w:val="none"/>
          <w:lang w:val="en-US" w:eastAsia="zh-CN"/>
        </w:rPr>
        <w:t>与“航八条”租房补贴享受时间累计不超过3年。</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_GB2312" w:hAnsi="仿宋_GB2312" w:eastAsia="仿宋_GB2312" w:cs="仿宋_GB2312"/>
          <w:color w:val="auto"/>
          <w:spacing w:val="-6"/>
          <w:sz w:val="32"/>
          <w:szCs w:val="20"/>
          <w:lang w:val="en-US" w:eastAsia="zh-CN"/>
        </w:rPr>
      </w:pPr>
      <w:r>
        <w:rPr>
          <w:rFonts w:hint="eastAsia" w:ascii="仿宋_GB2312" w:hAnsi="仿宋_GB2312" w:eastAsia="仿宋_GB2312" w:cs="仿宋_GB2312"/>
          <w:b/>
          <w:bCs/>
          <w:color w:val="auto"/>
          <w:spacing w:val="-6"/>
          <w:sz w:val="32"/>
          <w:szCs w:val="20"/>
          <w:lang w:val="en-US" w:eastAsia="zh-CN"/>
        </w:rPr>
        <w:t>第八条</w:t>
      </w:r>
      <w:r>
        <w:rPr>
          <w:rFonts w:hint="eastAsia" w:ascii="仿宋_GB2312" w:hAnsi="仿宋_GB2312" w:eastAsia="仿宋_GB2312" w:cs="仿宋_GB2312"/>
          <w:color w:val="auto"/>
          <w:spacing w:val="-6"/>
          <w:sz w:val="32"/>
          <w:szCs w:val="20"/>
          <w:lang w:val="en-US" w:eastAsia="zh-CN"/>
        </w:rPr>
        <w:t xml:space="preserve"> </w:t>
      </w:r>
      <w:r>
        <w:rPr>
          <w:rFonts w:hint="eastAsia" w:ascii="仿宋_GB2312" w:hAnsi="仿宋_GB2312" w:eastAsia="仿宋_GB2312" w:cs="仿宋_GB2312"/>
          <w:color w:val="auto"/>
          <w:spacing w:val="-6"/>
          <w:sz w:val="32"/>
          <w:szCs w:val="20"/>
          <w:lang w:eastAsia="zh-CN"/>
        </w:rPr>
        <w:t>人才工作调离长乐区且未继续在长乐区缴</w:t>
      </w:r>
      <w:r>
        <w:rPr>
          <w:rFonts w:hint="eastAsia" w:ascii="仿宋_GB2312" w:hAnsi="仿宋_GB2312" w:eastAsia="仿宋_GB2312" w:cs="仿宋_GB2312"/>
          <w:color w:val="auto"/>
          <w:spacing w:val="-6"/>
          <w:sz w:val="32"/>
          <w:szCs w:val="20"/>
          <w:lang w:val="en-US" w:eastAsia="zh-CN"/>
        </w:rPr>
        <w:t>纳</w:t>
      </w:r>
      <w:r>
        <w:rPr>
          <w:rFonts w:hint="eastAsia" w:ascii="仿宋_GB2312" w:hAnsi="仿宋_GB2312" w:eastAsia="仿宋_GB2312" w:cs="仿宋_GB2312"/>
          <w:color w:val="auto"/>
          <w:spacing w:val="-6"/>
          <w:sz w:val="32"/>
          <w:szCs w:val="20"/>
          <w:lang w:eastAsia="zh-CN"/>
        </w:rPr>
        <w:t>城镇职工养老保险的，区人社局将停止发放租赁补贴</w:t>
      </w:r>
      <w:r>
        <w:rPr>
          <w:rFonts w:hint="eastAsia" w:ascii="仿宋_GB2312" w:hAnsi="仿宋_GB2312" w:eastAsia="仿宋_GB2312" w:cs="仿宋_GB2312"/>
          <w:color w:val="auto"/>
          <w:spacing w:val="-6"/>
          <w:sz w:val="32"/>
          <w:szCs w:val="2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2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i w:val="0"/>
          <w:iCs w:val="0"/>
          <w:caps w:val="0"/>
          <w:smallCaps w:val="0"/>
          <w:strike w:val="0"/>
          <w:dstrike w:val="0"/>
          <w:color w:val="auto"/>
          <w:spacing w:val="0"/>
          <w:kern w:val="0"/>
          <w:sz w:val="32"/>
          <w:szCs w:val="32"/>
          <w:highlight w:val="none"/>
          <w:u w:val="none" w:color="auto"/>
          <w:shd w:val="clear" w:color="auto" w:fill="auto"/>
          <w:lang w:val="en-US" w:eastAsia="zh-CN" w:bidi="ar-SA"/>
        </w:rPr>
      </w:pPr>
      <w:r>
        <w:rPr>
          <w:rFonts w:hint="eastAsia" w:ascii="黑体" w:hAnsi="黑体" w:eastAsia="黑体" w:cs="黑体"/>
          <w:b w:val="0"/>
          <w:bCs/>
          <w:i w:val="0"/>
          <w:iCs w:val="0"/>
          <w:caps w:val="0"/>
          <w:smallCaps w:val="0"/>
          <w:strike w:val="0"/>
          <w:dstrike w:val="0"/>
          <w:color w:val="auto"/>
          <w:spacing w:val="0"/>
          <w:kern w:val="0"/>
          <w:sz w:val="32"/>
          <w:szCs w:val="32"/>
          <w:highlight w:val="none"/>
          <w:u w:val="none" w:color="auto"/>
          <w:shd w:val="clear" w:color="auto" w:fill="auto"/>
          <w:lang w:val="en-US" w:eastAsia="zh-CN" w:bidi="ar-SA"/>
        </w:rPr>
        <w:t>第四章 使用监管</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_GB2312" w:hAnsi="仿宋_GB2312" w:eastAsia="仿宋_GB2312" w:cs="仿宋_GB2312"/>
          <w:spacing w:val="-6"/>
          <w:sz w:val="32"/>
          <w:szCs w:val="20"/>
          <w:lang w:val="en-US" w:eastAsia="zh-CN"/>
        </w:rPr>
      </w:pPr>
      <w:r>
        <w:rPr>
          <w:rFonts w:hint="eastAsia" w:ascii="仿宋_GB2312" w:hAnsi="仿宋_GB2312" w:eastAsia="仿宋_GB2312" w:cs="仿宋_GB2312"/>
          <w:b/>
          <w:bCs/>
          <w:spacing w:val="-6"/>
          <w:sz w:val="32"/>
          <w:szCs w:val="20"/>
          <w:lang w:eastAsia="zh-CN"/>
        </w:rPr>
        <w:t>第</w:t>
      </w:r>
      <w:r>
        <w:rPr>
          <w:rFonts w:hint="eastAsia" w:ascii="仿宋_GB2312" w:hAnsi="仿宋_GB2312" w:eastAsia="仿宋_GB2312" w:cs="仿宋_GB2312"/>
          <w:b/>
          <w:bCs/>
          <w:spacing w:val="-6"/>
          <w:sz w:val="32"/>
          <w:szCs w:val="20"/>
          <w:lang w:val="en-US" w:eastAsia="zh-CN"/>
        </w:rPr>
        <w:t>九</w:t>
      </w:r>
      <w:r>
        <w:rPr>
          <w:rFonts w:hint="eastAsia" w:ascii="仿宋_GB2312" w:hAnsi="仿宋_GB2312" w:eastAsia="仿宋_GB2312" w:cs="仿宋_GB2312"/>
          <w:b/>
          <w:bCs/>
          <w:spacing w:val="-6"/>
          <w:sz w:val="32"/>
          <w:szCs w:val="20"/>
          <w:lang w:eastAsia="zh-CN"/>
        </w:rPr>
        <w:t>条</w:t>
      </w:r>
      <w:r>
        <w:rPr>
          <w:rFonts w:hint="eastAsia" w:ascii="仿宋_GB2312" w:hAnsi="仿宋_GB2312" w:eastAsia="仿宋_GB2312" w:cs="仿宋_GB2312"/>
          <w:spacing w:val="-6"/>
          <w:sz w:val="32"/>
          <w:szCs w:val="20"/>
          <w:lang w:eastAsia="zh-CN"/>
        </w:rPr>
        <w:t xml:space="preserve"> </w:t>
      </w:r>
      <w:r>
        <w:rPr>
          <w:rFonts w:hint="eastAsia" w:ascii="仿宋_GB2312" w:hAnsi="仿宋_GB2312" w:eastAsia="仿宋_GB2312" w:cs="仿宋_GB2312"/>
          <w:spacing w:val="-6"/>
          <w:sz w:val="32"/>
          <w:szCs w:val="20"/>
          <w:lang w:val="en-US" w:eastAsia="zh-CN"/>
        </w:rPr>
        <w:t>申请人弄虚作假、虚报瞒报取得人才住房保障资格并获得住房保障，经核查属实的，责令退回补助资金，作为不良信息记入其信用档案，并依法追究法律责任。对出具虚假材料的单位，依法追究单位负责人和相关工作人员的责任，取消该用人单位今后5年享受长乐区所有人才政策资格。</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i w:val="0"/>
          <w:iCs w:val="0"/>
          <w:caps w:val="0"/>
          <w:smallCaps w:val="0"/>
          <w:strike w:val="0"/>
          <w:dstrike w:val="0"/>
          <w:color w:val="auto"/>
          <w:spacing w:val="0"/>
          <w:kern w:val="0"/>
          <w:sz w:val="32"/>
          <w:szCs w:val="32"/>
          <w:highlight w:val="none"/>
          <w:u w:val="none" w:color="auto"/>
          <w:shd w:val="clear" w:color="auto" w:fill="auto"/>
          <w:lang w:val="en-US" w:eastAsia="zh-CN" w:bidi="ar-SA"/>
        </w:rPr>
      </w:pPr>
      <w:r>
        <w:rPr>
          <w:rFonts w:hint="eastAsia" w:ascii="黑体" w:hAnsi="黑体" w:eastAsia="黑体" w:cs="黑体"/>
          <w:b w:val="0"/>
          <w:bCs/>
          <w:i w:val="0"/>
          <w:iCs w:val="0"/>
          <w:caps w:val="0"/>
          <w:smallCaps w:val="0"/>
          <w:strike w:val="0"/>
          <w:dstrike w:val="0"/>
          <w:color w:val="auto"/>
          <w:spacing w:val="0"/>
          <w:kern w:val="0"/>
          <w:sz w:val="32"/>
          <w:szCs w:val="32"/>
          <w:highlight w:val="none"/>
          <w:u w:val="none" w:color="auto"/>
          <w:shd w:val="clear" w:color="auto" w:fill="auto"/>
          <w:lang w:val="en-US" w:eastAsia="zh-CN" w:bidi="ar-SA"/>
        </w:rPr>
        <w:t>第五章 职责分工</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_GB2312" w:hAnsi="仿宋_GB2312" w:eastAsia="仿宋_GB2312" w:cs="仿宋_GB2312"/>
          <w:spacing w:val="-6"/>
          <w:sz w:val="32"/>
          <w:szCs w:val="20"/>
          <w:lang w:val="en-US" w:eastAsia="zh-CN"/>
        </w:rPr>
      </w:pPr>
      <w:r>
        <w:rPr>
          <w:rFonts w:hint="eastAsia" w:ascii="仿宋_GB2312" w:hAnsi="仿宋_GB2312" w:eastAsia="仿宋_GB2312" w:cs="仿宋_GB2312"/>
          <w:b/>
          <w:bCs/>
          <w:spacing w:val="-6"/>
          <w:sz w:val="32"/>
          <w:szCs w:val="20"/>
          <w:lang w:eastAsia="zh-CN"/>
        </w:rPr>
        <w:t>第</w:t>
      </w:r>
      <w:r>
        <w:rPr>
          <w:rFonts w:hint="eastAsia" w:ascii="仿宋_GB2312" w:hAnsi="仿宋_GB2312" w:eastAsia="仿宋_GB2312" w:cs="仿宋_GB2312"/>
          <w:b/>
          <w:bCs/>
          <w:spacing w:val="-6"/>
          <w:sz w:val="32"/>
          <w:szCs w:val="20"/>
          <w:lang w:val="en-US" w:eastAsia="zh-CN"/>
        </w:rPr>
        <w:t>十</w:t>
      </w:r>
      <w:r>
        <w:rPr>
          <w:rFonts w:hint="eastAsia" w:ascii="仿宋_GB2312" w:hAnsi="仿宋_GB2312" w:eastAsia="仿宋_GB2312" w:cs="仿宋_GB2312"/>
          <w:b/>
          <w:bCs/>
          <w:spacing w:val="-6"/>
          <w:sz w:val="32"/>
          <w:szCs w:val="20"/>
          <w:lang w:eastAsia="zh-CN"/>
        </w:rPr>
        <w:t>条</w:t>
      </w:r>
      <w:r>
        <w:rPr>
          <w:rFonts w:hint="eastAsia" w:ascii="仿宋_GB2312" w:hAnsi="仿宋_GB2312" w:eastAsia="仿宋_GB2312" w:cs="仿宋_GB2312"/>
          <w:spacing w:val="-6"/>
          <w:sz w:val="32"/>
          <w:szCs w:val="20"/>
          <w:lang w:eastAsia="zh-CN"/>
        </w:rPr>
        <w:t xml:space="preserve"> </w:t>
      </w:r>
      <w:r>
        <w:rPr>
          <w:rFonts w:hint="eastAsia" w:ascii="仿宋_GB2312" w:hAnsi="仿宋_GB2312" w:eastAsia="仿宋_GB2312" w:cs="仿宋_GB2312"/>
          <w:spacing w:val="-6"/>
          <w:sz w:val="32"/>
          <w:szCs w:val="20"/>
          <w:lang w:val="en-US" w:eastAsia="zh-CN"/>
        </w:rPr>
        <w:t>区</w:t>
      </w:r>
      <w:r>
        <w:rPr>
          <w:rFonts w:hint="eastAsia" w:ascii="仿宋_GB2312" w:hAnsi="仿宋_GB2312" w:eastAsia="仿宋_GB2312" w:cs="仿宋_GB2312"/>
          <w:spacing w:val="-6"/>
          <w:sz w:val="32"/>
          <w:szCs w:val="20"/>
          <w:lang w:eastAsia="zh-CN"/>
        </w:rPr>
        <w:t>人社局</w:t>
      </w:r>
      <w:r>
        <w:rPr>
          <w:rFonts w:hint="eastAsia" w:ascii="仿宋_GB2312" w:hAnsi="仿宋_GB2312" w:eastAsia="仿宋_GB2312" w:cs="仿宋_GB2312"/>
          <w:spacing w:val="-6"/>
          <w:sz w:val="32"/>
          <w:szCs w:val="20"/>
        </w:rPr>
        <w:t>负责</w:t>
      </w:r>
      <w:r>
        <w:rPr>
          <w:rFonts w:hint="eastAsia" w:ascii="仿宋_GB2312" w:hAnsi="仿宋_GB2312" w:eastAsia="仿宋_GB2312" w:cs="仿宋_GB2312"/>
          <w:spacing w:val="-6"/>
          <w:sz w:val="32"/>
          <w:szCs w:val="20"/>
          <w:lang w:eastAsia="zh-CN"/>
        </w:rPr>
        <w:t>组织</w:t>
      </w:r>
      <w:r>
        <w:rPr>
          <w:rFonts w:hint="eastAsia" w:ascii="仿宋_GB2312" w:hAnsi="仿宋_GB2312" w:eastAsia="仿宋_GB2312" w:cs="仿宋_GB2312"/>
          <w:spacing w:val="-6"/>
          <w:sz w:val="32"/>
          <w:szCs w:val="20"/>
          <w:lang w:val="en-US" w:eastAsia="zh-CN"/>
        </w:rPr>
        <w:t>人才保障性住房人才保障</w:t>
      </w:r>
      <w:r>
        <w:rPr>
          <w:rFonts w:hint="eastAsia" w:ascii="仿宋_GB2312" w:hAnsi="仿宋_GB2312" w:eastAsia="仿宋_GB2312" w:cs="仿宋_GB2312"/>
          <w:spacing w:val="-6"/>
          <w:sz w:val="32"/>
          <w:szCs w:val="20"/>
        </w:rPr>
        <w:t>资格的审核确认、变更工作</w:t>
      </w:r>
      <w:r>
        <w:rPr>
          <w:rFonts w:hint="eastAsia" w:ascii="仿宋_GB2312" w:hAnsi="仿宋_GB2312" w:eastAsia="仿宋_GB2312" w:cs="仿宋_GB2312"/>
          <w:spacing w:val="-6"/>
          <w:sz w:val="32"/>
          <w:szCs w:val="20"/>
          <w:lang w:eastAsia="zh-CN"/>
        </w:rPr>
        <w:t>；</w:t>
      </w:r>
      <w:r>
        <w:rPr>
          <w:rFonts w:hint="eastAsia" w:ascii="仿宋_GB2312" w:hAnsi="仿宋_GB2312" w:eastAsia="仿宋_GB2312" w:cs="仿宋_GB2312"/>
          <w:spacing w:val="-6"/>
          <w:sz w:val="32"/>
          <w:szCs w:val="20"/>
        </w:rPr>
        <w:t>负责</w:t>
      </w:r>
      <w:r>
        <w:rPr>
          <w:rFonts w:hint="eastAsia" w:ascii="仿宋_GB2312" w:hAnsi="仿宋_GB2312" w:eastAsia="仿宋_GB2312" w:cs="仿宋_GB2312"/>
          <w:spacing w:val="-6"/>
          <w:sz w:val="32"/>
          <w:szCs w:val="20"/>
          <w:lang w:val="en-US" w:eastAsia="zh-CN"/>
        </w:rPr>
        <w:t>租赁补贴发</w:t>
      </w:r>
      <w:r>
        <w:rPr>
          <w:rFonts w:hint="eastAsia" w:ascii="仿宋_GB2312" w:hAnsi="仿宋_GB2312" w:eastAsia="仿宋_GB2312" w:cs="仿宋_GB2312"/>
          <w:spacing w:val="-6"/>
          <w:sz w:val="32"/>
          <w:szCs w:val="20"/>
          <w:u w:val="none"/>
          <w:lang w:val="en-US" w:eastAsia="zh-CN"/>
        </w:rPr>
        <w:t>放及后续管理工</w:t>
      </w:r>
      <w:r>
        <w:rPr>
          <w:rFonts w:hint="eastAsia" w:ascii="仿宋_GB2312" w:hAnsi="仿宋_GB2312" w:eastAsia="仿宋_GB2312" w:cs="仿宋_GB2312"/>
          <w:spacing w:val="-6"/>
          <w:sz w:val="32"/>
          <w:szCs w:val="20"/>
          <w:lang w:val="en-US" w:eastAsia="zh-CN"/>
        </w:rPr>
        <w:t>作；会同区委人才办根据人才发展状况提出人才保障性住房需求。</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_GB2312" w:hAnsi="仿宋_GB2312" w:eastAsia="仿宋_GB2312" w:cs="仿宋_GB2312"/>
          <w:spacing w:val="-6"/>
          <w:sz w:val="32"/>
          <w:szCs w:val="20"/>
          <w:lang w:val="en-US" w:eastAsia="zh-CN"/>
        </w:rPr>
      </w:pPr>
      <w:r>
        <w:rPr>
          <w:rFonts w:hint="eastAsia" w:ascii="仿宋_GB2312" w:hAnsi="仿宋_GB2312" w:eastAsia="仿宋_GB2312" w:cs="仿宋_GB2312"/>
          <w:b/>
          <w:bCs/>
          <w:spacing w:val="-6"/>
          <w:sz w:val="32"/>
          <w:szCs w:val="20"/>
          <w:lang w:eastAsia="zh-CN"/>
        </w:rPr>
        <w:t>第</w:t>
      </w:r>
      <w:r>
        <w:rPr>
          <w:rFonts w:hint="eastAsia" w:ascii="仿宋_GB2312" w:hAnsi="仿宋_GB2312" w:eastAsia="仿宋_GB2312" w:cs="仿宋_GB2312"/>
          <w:b/>
          <w:bCs/>
          <w:spacing w:val="-6"/>
          <w:sz w:val="32"/>
          <w:szCs w:val="20"/>
          <w:lang w:val="en-US" w:eastAsia="zh-CN"/>
        </w:rPr>
        <w:t>十一</w:t>
      </w:r>
      <w:r>
        <w:rPr>
          <w:rFonts w:hint="eastAsia" w:ascii="仿宋_GB2312" w:hAnsi="仿宋_GB2312" w:eastAsia="仿宋_GB2312" w:cs="仿宋_GB2312"/>
          <w:b/>
          <w:bCs/>
          <w:spacing w:val="-6"/>
          <w:sz w:val="32"/>
          <w:szCs w:val="20"/>
          <w:lang w:eastAsia="zh-CN"/>
        </w:rPr>
        <w:t xml:space="preserve">条 </w:t>
      </w:r>
      <w:r>
        <w:rPr>
          <w:rFonts w:hint="eastAsia" w:ascii="仿宋_GB2312" w:hAnsi="仿宋_GB2312" w:eastAsia="仿宋_GB2312" w:cs="仿宋_GB2312"/>
          <w:spacing w:val="-6"/>
          <w:sz w:val="32"/>
          <w:szCs w:val="20"/>
          <w:lang w:val="en-US" w:eastAsia="zh-CN"/>
        </w:rPr>
        <w:t>区财政局负责人才保障性住房资金保障。</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_GB2312" w:hAnsi="仿宋_GB2312" w:eastAsia="仿宋_GB2312" w:cs="仿宋_GB2312"/>
          <w:spacing w:val="-6"/>
          <w:sz w:val="32"/>
          <w:szCs w:val="20"/>
          <w:lang w:val="en-US" w:eastAsia="zh-CN"/>
        </w:rPr>
      </w:pPr>
      <w:r>
        <w:rPr>
          <w:rFonts w:hint="eastAsia" w:ascii="仿宋_GB2312" w:hAnsi="仿宋_GB2312" w:eastAsia="仿宋_GB2312" w:cs="仿宋_GB2312"/>
          <w:b/>
          <w:bCs/>
          <w:spacing w:val="-6"/>
          <w:sz w:val="32"/>
          <w:szCs w:val="20"/>
          <w:lang w:eastAsia="zh-CN"/>
        </w:rPr>
        <w:t>第</w:t>
      </w:r>
      <w:r>
        <w:rPr>
          <w:rFonts w:hint="eastAsia" w:ascii="仿宋_GB2312" w:hAnsi="仿宋_GB2312" w:eastAsia="仿宋_GB2312" w:cs="仿宋_GB2312"/>
          <w:b/>
          <w:bCs/>
          <w:spacing w:val="-6"/>
          <w:sz w:val="32"/>
          <w:szCs w:val="20"/>
          <w:lang w:val="en-US" w:eastAsia="zh-CN"/>
        </w:rPr>
        <w:t>十二</w:t>
      </w:r>
      <w:r>
        <w:rPr>
          <w:rFonts w:hint="eastAsia" w:ascii="仿宋_GB2312" w:hAnsi="仿宋_GB2312" w:eastAsia="仿宋_GB2312" w:cs="仿宋_GB2312"/>
          <w:b/>
          <w:bCs/>
          <w:spacing w:val="-6"/>
          <w:sz w:val="32"/>
          <w:szCs w:val="20"/>
          <w:lang w:eastAsia="zh-CN"/>
        </w:rPr>
        <w:t>条</w:t>
      </w:r>
      <w:r>
        <w:rPr>
          <w:rFonts w:hint="eastAsia" w:ascii="仿宋_GB2312" w:hAnsi="仿宋_GB2312" w:eastAsia="仿宋_GB2312" w:cs="仿宋_GB2312"/>
          <w:spacing w:val="-6"/>
          <w:sz w:val="32"/>
          <w:szCs w:val="20"/>
          <w:lang w:eastAsia="zh-CN"/>
        </w:rPr>
        <w:t xml:space="preserve"> </w:t>
      </w:r>
      <w:r>
        <w:rPr>
          <w:rFonts w:hint="eastAsia" w:ascii="仿宋_GB2312" w:hAnsi="仿宋_GB2312" w:eastAsia="仿宋_GB2312" w:cs="仿宋_GB2312"/>
          <w:spacing w:val="-6"/>
          <w:sz w:val="32"/>
          <w:szCs w:val="20"/>
          <w:lang w:val="en-US" w:eastAsia="zh-CN"/>
        </w:rPr>
        <w:t>区住建局负责购房补贴发放及后续管理工作；配合做好人才保障对象审核工作。</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_GB2312" w:hAnsi="仿宋_GB2312" w:eastAsia="仿宋_GB2312" w:cs="仿宋_GB2312"/>
          <w:spacing w:val="-6"/>
          <w:sz w:val="32"/>
          <w:szCs w:val="20"/>
          <w:lang w:eastAsia="zh-CN"/>
        </w:rPr>
      </w:pPr>
      <w:r>
        <w:rPr>
          <w:rFonts w:hint="eastAsia" w:ascii="仿宋_GB2312" w:hAnsi="仿宋_GB2312" w:eastAsia="仿宋_GB2312" w:cs="仿宋_GB2312"/>
          <w:b/>
          <w:bCs/>
          <w:spacing w:val="-6"/>
          <w:sz w:val="32"/>
          <w:szCs w:val="20"/>
          <w:lang w:eastAsia="zh-CN"/>
        </w:rPr>
        <w:t>第</w:t>
      </w:r>
      <w:r>
        <w:rPr>
          <w:rFonts w:hint="eastAsia" w:ascii="仿宋_GB2312" w:hAnsi="仿宋_GB2312" w:eastAsia="仿宋_GB2312" w:cs="仿宋_GB2312"/>
          <w:b/>
          <w:bCs/>
          <w:spacing w:val="-6"/>
          <w:sz w:val="32"/>
          <w:szCs w:val="20"/>
          <w:lang w:val="en-US" w:eastAsia="zh-CN"/>
        </w:rPr>
        <w:t>十三</w:t>
      </w:r>
      <w:r>
        <w:rPr>
          <w:rFonts w:hint="eastAsia" w:ascii="仿宋_GB2312" w:hAnsi="仿宋_GB2312" w:eastAsia="仿宋_GB2312" w:cs="仿宋_GB2312"/>
          <w:b/>
          <w:bCs/>
          <w:spacing w:val="-6"/>
          <w:sz w:val="32"/>
          <w:szCs w:val="20"/>
          <w:lang w:eastAsia="zh-CN"/>
        </w:rPr>
        <w:t>条</w:t>
      </w:r>
      <w:r>
        <w:rPr>
          <w:rFonts w:hint="eastAsia" w:ascii="仿宋_GB2312" w:hAnsi="仿宋_GB2312" w:eastAsia="仿宋_GB2312" w:cs="仿宋_GB2312"/>
          <w:spacing w:val="-6"/>
          <w:sz w:val="32"/>
          <w:szCs w:val="20"/>
          <w:lang w:eastAsia="zh-CN"/>
        </w:rPr>
        <w:t xml:space="preserve"> </w:t>
      </w:r>
      <w:r>
        <w:rPr>
          <w:rFonts w:hint="eastAsia" w:ascii="仿宋_GB2312" w:hAnsi="仿宋_GB2312" w:eastAsia="仿宋_GB2312" w:cs="仿宋_GB2312"/>
          <w:spacing w:val="-6"/>
          <w:sz w:val="32"/>
          <w:szCs w:val="20"/>
          <w:lang w:val="en-US" w:eastAsia="zh-CN"/>
        </w:rPr>
        <w:t>区不动产登记和交易中心负责人才住房不动产权登记及人才租赁补贴的租赁备案工作，配合区住建局、区人社局做好人才保障家庭的后续资格审核工作。</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20"/>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i w:val="0"/>
          <w:iCs w:val="0"/>
          <w:caps w:val="0"/>
          <w:smallCaps w:val="0"/>
          <w:strike w:val="0"/>
          <w:dstrike w:val="0"/>
          <w:color w:val="auto"/>
          <w:spacing w:val="0"/>
          <w:kern w:val="0"/>
          <w:sz w:val="32"/>
          <w:szCs w:val="32"/>
          <w:highlight w:val="none"/>
          <w:u w:val="none" w:color="auto"/>
          <w:shd w:val="clear" w:color="auto" w:fill="auto"/>
          <w:lang w:val="en-US" w:eastAsia="zh-CN" w:bidi="ar-SA"/>
        </w:rPr>
      </w:pPr>
      <w:r>
        <w:rPr>
          <w:rFonts w:hint="eastAsia" w:ascii="黑体" w:hAnsi="黑体" w:eastAsia="黑体" w:cs="黑体"/>
          <w:b w:val="0"/>
          <w:bCs/>
          <w:i w:val="0"/>
          <w:iCs w:val="0"/>
          <w:caps w:val="0"/>
          <w:smallCaps w:val="0"/>
          <w:strike w:val="0"/>
          <w:dstrike w:val="0"/>
          <w:color w:val="auto"/>
          <w:spacing w:val="0"/>
          <w:kern w:val="0"/>
          <w:sz w:val="32"/>
          <w:szCs w:val="32"/>
          <w:highlight w:val="none"/>
          <w:u w:val="none" w:color="auto"/>
          <w:shd w:val="clear" w:color="auto" w:fill="auto"/>
          <w:lang w:val="en-US" w:eastAsia="zh-CN" w:bidi="ar-SA"/>
        </w:rPr>
        <w:t>第六章 附则</w:t>
      </w:r>
    </w:p>
    <w:p>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spacing w:val="-6"/>
          <w:sz w:val="32"/>
          <w:szCs w:val="20"/>
          <w:lang w:eastAsia="zh-CN"/>
        </w:rPr>
        <w:t>第</w:t>
      </w:r>
      <w:r>
        <w:rPr>
          <w:rFonts w:hint="eastAsia" w:ascii="仿宋_GB2312" w:hAnsi="仿宋_GB2312" w:eastAsia="仿宋_GB2312" w:cs="仿宋_GB2312"/>
          <w:b/>
          <w:bCs/>
          <w:spacing w:val="-6"/>
          <w:sz w:val="32"/>
          <w:szCs w:val="20"/>
          <w:lang w:val="en-US" w:eastAsia="zh-CN"/>
        </w:rPr>
        <w:t>十四</w:t>
      </w:r>
      <w:r>
        <w:rPr>
          <w:rFonts w:hint="eastAsia" w:ascii="仿宋_GB2312" w:hAnsi="仿宋_GB2312" w:eastAsia="仿宋_GB2312" w:cs="仿宋_GB2312"/>
          <w:b/>
          <w:bCs/>
          <w:spacing w:val="-6"/>
          <w:sz w:val="32"/>
          <w:szCs w:val="20"/>
          <w:lang w:eastAsia="zh-CN"/>
        </w:rPr>
        <w:t>条</w:t>
      </w:r>
      <w:r>
        <w:rPr>
          <w:rFonts w:hint="eastAsia" w:ascii="仿宋_GB2312" w:hAnsi="仿宋_GB2312" w:eastAsia="仿宋_GB2312" w:cs="仿宋_GB2312"/>
          <w:spacing w:val="-6"/>
          <w:sz w:val="32"/>
          <w:szCs w:val="20"/>
          <w:lang w:eastAsia="zh-CN"/>
        </w:rPr>
        <w:t xml:space="preserve"> </w:t>
      </w:r>
      <w:r>
        <w:rPr>
          <w:rFonts w:hint="eastAsia" w:ascii="仿宋_GB2312" w:hAnsi="仿宋_GB2312" w:eastAsia="仿宋_GB2312" w:cs="仿宋_GB2312"/>
          <w:spacing w:val="-6"/>
          <w:sz w:val="32"/>
          <w:szCs w:val="20"/>
          <w:u w:val="none"/>
          <w:lang w:val="en-US" w:eastAsia="zh-CN"/>
        </w:rPr>
        <w:t>本</w:t>
      </w:r>
      <w:r>
        <w:rPr>
          <w:rFonts w:hint="eastAsia" w:ascii="仿宋_GB2312" w:hAnsi="仿宋_GB2312" w:eastAsia="仿宋_GB2312" w:cs="仿宋_GB2312"/>
          <w:spacing w:val="-6"/>
          <w:sz w:val="32"/>
          <w:szCs w:val="20"/>
          <w:u w:val="none"/>
          <w:lang w:eastAsia="zh-CN"/>
        </w:rPr>
        <w:t>办法自</w:t>
      </w:r>
      <w:r>
        <w:rPr>
          <w:rFonts w:hint="eastAsia" w:ascii="仿宋_GB2312" w:hAnsi="仿宋_GB2312" w:eastAsia="仿宋_GB2312" w:cs="仿宋_GB2312"/>
          <w:spacing w:val="-6"/>
          <w:sz w:val="32"/>
          <w:szCs w:val="20"/>
          <w:u w:val="none"/>
          <w:lang w:val="en-US" w:eastAsia="zh-CN"/>
        </w:rPr>
        <w:t>2023年1月1日</w:t>
      </w:r>
      <w:r>
        <w:rPr>
          <w:rFonts w:hint="eastAsia" w:ascii="仿宋_GB2312" w:hAnsi="仿宋_GB2312" w:eastAsia="仿宋_GB2312" w:cs="仿宋_GB2312"/>
          <w:spacing w:val="-6"/>
          <w:sz w:val="32"/>
          <w:szCs w:val="20"/>
          <w:u w:val="none"/>
          <w:lang w:eastAsia="zh-CN"/>
        </w:rPr>
        <w:t>起施行，有</w:t>
      </w:r>
      <w:r>
        <w:rPr>
          <w:rFonts w:hint="eastAsia" w:ascii="仿宋_GB2312" w:hAnsi="仿宋_GB2312" w:eastAsia="仿宋_GB2312" w:cs="仿宋_GB2312"/>
          <w:spacing w:val="-6"/>
          <w:sz w:val="32"/>
          <w:szCs w:val="20"/>
          <w:lang w:eastAsia="zh-CN"/>
        </w:rPr>
        <w:t>效期</w:t>
      </w:r>
      <w:r>
        <w:rPr>
          <w:rFonts w:hint="eastAsia" w:ascii="仿宋_GB2312" w:hAnsi="仿宋_GB2312" w:eastAsia="仿宋_GB2312" w:cs="仿宋_GB2312"/>
          <w:spacing w:val="-6"/>
          <w:sz w:val="32"/>
          <w:szCs w:val="20"/>
          <w:lang w:val="en-US" w:eastAsia="zh-CN"/>
        </w:rPr>
        <w:t>三年，由区人社局、</w:t>
      </w:r>
      <w:r>
        <w:rPr>
          <w:rFonts w:hint="eastAsia" w:ascii="仿宋_GB2312" w:hAnsi="仿宋_GB2312" w:eastAsia="仿宋_GB2312" w:cs="仿宋_GB2312"/>
          <w:spacing w:val="-6"/>
          <w:sz w:val="32"/>
          <w:szCs w:val="20"/>
          <w:lang w:eastAsia="zh-CN"/>
        </w:rPr>
        <w:t>区住建局</w:t>
      </w:r>
      <w:r>
        <w:rPr>
          <w:rFonts w:hint="eastAsia" w:ascii="仿宋_GB2312" w:hAnsi="仿宋_GB2312" w:eastAsia="仿宋_GB2312" w:cs="仿宋_GB2312"/>
          <w:spacing w:val="-6"/>
          <w:sz w:val="32"/>
          <w:szCs w:val="20"/>
          <w:lang w:val="en-US" w:eastAsia="zh-CN"/>
        </w:rPr>
        <w:t>负责解释</w:t>
      </w:r>
      <w:r>
        <w:rPr>
          <w:rFonts w:hint="eastAsia" w:ascii="仿宋_GB2312" w:hAnsi="仿宋_GB2312" w:eastAsia="仿宋_GB2312" w:cs="仿宋_GB2312"/>
          <w:spacing w:val="-6"/>
          <w:sz w:val="32"/>
          <w:szCs w:val="20"/>
          <w:lang w:eastAsia="zh-CN"/>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ODExNjI5MmJkMTM1MmUzMzllN2I2MTMyNWIyMjgifQ=="/>
  </w:docVars>
  <w:rsids>
    <w:rsidRoot w:val="4B6A63CE"/>
    <w:rsid w:val="00902C2A"/>
    <w:rsid w:val="02F0656B"/>
    <w:rsid w:val="02F1679D"/>
    <w:rsid w:val="06336328"/>
    <w:rsid w:val="07742BA9"/>
    <w:rsid w:val="07A875FB"/>
    <w:rsid w:val="07B63E5A"/>
    <w:rsid w:val="08520F7B"/>
    <w:rsid w:val="09B12F3A"/>
    <w:rsid w:val="0A735A49"/>
    <w:rsid w:val="0E4617CA"/>
    <w:rsid w:val="11D91B14"/>
    <w:rsid w:val="12B27EE5"/>
    <w:rsid w:val="135C094E"/>
    <w:rsid w:val="147F66BD"/>
    <w:rsid w:val="170F6C39"/>
    <w:rsid w:val="17DF2075"/>
    <w:rsid w:val="1BAF3DBF"/>
    <w:rsid w:val="1D0C28BE"/>
    <w:rsid w:val="20A07A41"/>
    <w:rsid w:val="21215D1B"/>
    <w:rsid w:val="21997739"/>
    <w:rsid w:val="221C6F99"/>
    <w:rsid w:val="23E55975"/>
    <w:rsid w:val="241361A9"/>
    <w:rsid w:val="28231643"/>
    <w:rsid w:val="290750BE"/>
    <w:rsid w:val="2A725610"/>
    <w:rsid w:val="2B1D6AE9"/>
    <w:rsid w:val="2CE7472E"/>
    <w:rsid w:val="2DA41D20"/>
    <w:rsid w:val="30A10D6C"/>
    <w:rsid w:val="3307027A"/>
    <w:rsid w:val="33445901"/>
    <w:rsid w:val="34DB7DEB"/>
    <w:rsid w:val="36525B04"/>
    <w:rsid w:val="3C4E5E88"/>
    <w:rsid w:val="3E733B27"/>
    <w:rsid w:val="42957651"/>
    <w:rsid w:val="4301365C"/>
    <w:rsid w:val="44365AE6"/>
    <w:rsid w:val="44543691"/>
    <w:rsid w:val="44865248"/>
    <w:rsid w:val="45AE54CB"/>
    <w:rsid w:val="472D4FA9"/>
    <w:rsid w:val="484F3DFE"/>
    <w:rsid w:val="49F75905"/>
    <w:rsid w:val="4B6A63CE"/>
    <w:rsid w:val="4BC10550"/>
    <w:rsid w:val="4CAE789E"/>
    <w:rsid w:val="4D41393D"/>
    <w:rsid w:val="4D526B22"/>
    <w:rsid w:val="4F614C60"/>
    <w:rsid w:val="514537DD"/>
    <w:rsid w:val="540D5BAD"/>
    <w:rsid w:val="57407733"/>
    <w:rsid w:val="596C2A61"/>
    <w:rsid w:val="598C6BDE"/>
    <w:rsid w:val="5B77068B"/>
    <w:rsid w:val="5BB762DE"/>
    <w:rsid w:val="5FCD4A28"/>
    <w:rsid w:val="61B16E2E"/>
    <w:rsid w:val="63500CFE"/>
    <w:rsid w:val="639754FA"/>
    <w:rsid w:val="65A06CD2"/>
    <w:rsid w:val="65C5262C"/>
    <w:rsid w:val="66C33EDD"/>
    <w:rsid w:val="670C59F4"/>
    <w:rsid w:val="6D820AE9"/>
    <w:rsid w:val="6DB4457F"/>
    <w:rsid w:val="6EB504F0"/>
    <w:rsid w:val="6F96218E"/>
    <w:rsid w:val="6FE16D2C"/>
    <w:rsid w:val="72D56431"/>
    <w:rsid w:val="73CE51F9"/>
    <w:rsid w:val="770462A9"/>
    <w:rsid w:val="77863A96"/>
    <w:rsid w:val="784C6781"/>
    <w:rsid w:val="7BC57DF6"/>
    <w:rsid w:val="7D5B790D"/>
    <w:rsid w:val="7F681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fal" w:cs="Times New Roman"/>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99"/>
    <w:pPr>
      <w:spacing w:after="120"/>
    </w:pPr>
  </w:style>
  <w:style w:type="paragraph" w:styleId="5">
    <w:name w:val="Normal Indent"/>
    <w:basedOn w:val="1"/>
    <w:next w:val="1"/>
    <w:qFormat/>
    <w:uiPriority w:val="99"/>
    <w:pPr>
      <w:ind w:firstLine="420" w:firstLineChars="200"/>
    </w:pPr>
    <w:rPr>
      <w:rFonts w:ascii="Times New Roman" w:hAnsi="Times New Roman"/>
    </w:rPr>
  </w:style>
  <w:style w:type="paragraph" w:styleId="6">
    <w:name w:val="Balloon Text"/>
    <w:basedOn w:val="1"/>
    <w:next w:val="3"/>
    <w:qFormat/>
    <w:uiPriority w:val="99"/>
    <w:rPr>
      <w:rFonts w:ascii="Times New Roman" w:hAnsi="Times New Roman"/>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qFormat/>
    <w:uiPriority w:val="0"/>
  </w:style>
  <w:style w:type="paragraph" w:customStyle="1" w:styleId="13">
    <w:name w:val="Body Text First Indent 21"/>
    <w:basedOn w:val="14"/>
    <w:qFormat/>
    <w:uiPriority w:val="0"/>
    <w:pPr>
      <w:ind w:firstLine="420" w:firstLineChars="200"/>
    </w:pPr>
  </w:style>
  <w:style w:type="paragraph" w:customStyle="1" w:styleId="14">
    <w:name w:val="Body Text Indent1"/>
    <w:basedOn w:val="1"/>
    <w:qFormat/>
    <w:uiPriority w:val="0"/>
    <w:pPr>
      <w:ind w:left="420" w:leftChars="200"/>
    </w:pPr>
  </w:style>
  <w:style w:type="paragraph" w:customStyle="1" w:styleId="15">
    <w:name w:val="正文缩进1"/>
    <w:basedOn w:val="16"/>
    <w:qFormat/>
    <w:uiPriority w:val="0"/>
    <w:pPr>
      <w:ind w:firstLine="0" w:firstLineChars="100"/>
    </w:pPr>
  </w:style>
  <w:style w:type="paragraph" w:customStyle="1" w:styleId="16">
    <w:name w:val="正文文本1"/>
    <w:basedOn w:val="17"/>
    <w:qFormat/>
    <w:uiPriority w:val="0"/>
    <w:pPr>
      <w:spacing w:beforeLines="0" w:beforeAutospacing="0" w:after="120" w:afterAutospacing="0"/>
    </w:pPr>
    <w:rPr>
      <w:rFonts w:ascii="Calibri" w:hAnsi="Calibri" w:eastAsia="宋体" w:cs="Times New Roman"/>
    </w:rPr>
  </w:style>
  <w:style w:type="paragraph" w:customStyle="1" w:styleId="17">
    <w:name w:val="正文1"/>
    <w:next w:val="15"/>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2501</Words>
  <Characters>2552</Characters>
  <Lines>0</Lines>
  <Paragraphs>0</Paragraphs>
  <TotalTime>6</TotalTime>
  <ScaleCrop>false</ScaleCrop>
  <LinksUpToDate>false</LinksUpToDate>
  <CharactersWithSpaces>2579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2022-09-05T06:32:00Z</dcterms:created>
  <dc:creator>玛丽有只小羊羔</dc:creator>
  <cp:lastModifiedBy>玛丽有只小羊羔</cp:lastModifiedBy>
  <dcterms:modified xsi:type="dcterms:W3CDTF">2022-12-15T01:58:23Z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E5DFBBE1CEA24EE6BA29B6A839C94B92</vt:lpwstr>
  </property>
</Properties>
</file>