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455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915"/>
        <w:gridCol w:w="1965"/>
        <w:gridCol w:w="885"/>
        <w:gridCol w:w="795"/>
        <w:gridCol w:w="3870"/>
        <w:gridCol w:w="1545"/>
        <w:gridCol w:w="1470"/>
        <w:gridCol w:w="1425"/>
      </w:tblGrid>
      <w:tr w14:paraId="51123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4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6F551">
            <w:pPr>
              <w:widowControl/>
              <w:jc w:val="both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附件</w:t>
            </w:r>
          </w:p>
        </w:tc>
      </w:tr>
      <w:tr w14:paraId="465A3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45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E2F0B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 xml:space="preserve"> 福州市长乐区司法局2026年行政检查工作安排表</w:t>
            </w:r>
          </w:p>
        </w:tc>
      </w:tr>
      <w:tr w14:paraId="1465D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8345D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112B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4111E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抽查依据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BCC4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抽查主体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7D68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抽查对象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8E82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5F44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抽查方式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8609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抽查频次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F2C7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抽查比例</w:t>
            </w:r>
          </w:p>
        </w:tc>
      </w:tr>
      <w:tr w14:paraId="53D1A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3BBA8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52DAD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公证执业监督检查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48CC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《公证机构执业管理办法》      第二十六条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30328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长乐区司法局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4918C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长乐公证处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F865E">
            <w:pPr>
              <w:widowControl/>
              <w:jc w:val="left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1.组织建设情况；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2.执业活动情况；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3.公证质量情况；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4.公证员执业年度考核情况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5.档案管理情况；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6.财务制度建设情况。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7.内部管理制度建设情况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8.司法部和省、自治区、直辖市司法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行政机关要求进行监督检查的其他事项。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813E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“双随机”抽查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C5448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BF94B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5%</w:t>
            </w:r>
          </w:p>
        </w:tc>
      </w:tr>
      <w:tr w14:paraId="61C83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8FE9E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1A570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06B2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抽查依据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7CEF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抽查主体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640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抽查对象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C8CC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B6B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抽查方式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1F662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抽查频次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1203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抽查比例</w:t>
            </w:r>
          </w:p>
        </w:tc>
      </w:tr>
      <w:tr w14:paraId="25917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BC264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93A4D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律师执业监督检查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5A8EC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 xml:space="preserve">《中华人民共和国律师法》第四条 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7BDFC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长乐区司法局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7942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律师事务所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7BA00">
            <w:pPr>
              <w:widowControl/>
              <w:jc w:val="left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1.律师事务所建立健全管理制度及执行情况；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2.律师事务所遵守法律法规及规章情况；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3.律师遵守法律法规及规章情况；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4.法律法规和规章规定的其他事项。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C1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“双随机”抽查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BA59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0126C">
            <w:pPr>
              <w:widowControl/>
              <w:jc w:val="center"/>
              <w:textAlignment w:val="center"/>
              <w:rPr>
                <w:rFonts w:ascii="仿宋_GB2312" w:hAnsi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</w:rPr>
              <w:t>5%</w:t>
            </w:r>
          </w:p>
        </w:tc>
      </w:tr>
    </w:tbl>
    <w:p w14:paraId="67CBE09D">
      <w:pPr>
        <w:pStyle w:val="2"/>
        <w:spacing w:after="0" w:line="560" w:lineRule="exact"/>
        <w:ind w:firstLine="0" w:firstLineChars="0"/>
      </w:pPr>
      <w:bookmarkStart w:id="0" w:name="_GoBack"/>
      <w:bookmarkEnd w:id="0"/>
    </w:p>
    <w:sectPr>
      <w:footerReference r:id="rId5" w:type="default"/>
      <w:pgSz w:w="16838" w:h="11906" w:orient="landscape"/>
      <w:pgMar w:top="1587" w:right="2098" w:bottom="1474" w:left="1984" w:header="851" w:footer="992" w:gutter="0"/>
      <w:cols w:space="0" w:num="1"/>
      <w:docGrid w:type="lines"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文泉驿正黑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EBA80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7F88A3">
                          <w:pPr>
                            <w:pStyle w:val="4"/>
                            <w:ind w:left="308" w:leftChars="100" w:right="308" w:rightChars="100"/>
                            <w:rPr>
                              <w:rFonts w:ascii="宋体" w:hAnsi="宋体" w:eastAsia="宋体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仿宋_GB2312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7F88A3">
                    <w:pPr>
                      <w:pStyle w:val="4"/>
                      <w:ind w:left="308" w:leftChars="100" w:right="308" w:rightChars="100"/>
                      <w:rPr>
                        <w:rFonts w:ascii="宋体" w:hAnsi="宋体" w:eastAsia="宋体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仿宋_GB2312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eastAsia="宋体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7"/>
  <w:embedSystemFonts/>
  <w:bordersDoNotSurroundHeader w:val="1"/>
  <w:bordersDoNotSurroundFooter w:val="1"/>
  <w:documentProtection w:enforcement="0"/>
  <w:defaultTabStop w:val="420"/>
  <w:drawingGridVerticalSpacing w:val="22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MTAxMWQyYzUyZWNhOWRjN2RmZjgyZTFlNjg2ZWMifQ=="/>
    <w:docVar w:name="KSO_WPS_MARK_KEY" w:val="0cb213f0-b601-4a65-bd53-6a1306d714c3"/>
  </w:docVars>
  <w:rsids>
    <w:rsidRoot w:val="3361287E"/>
    <w:rsid w:val="001D3CC7"/>
    <w:rsid w:val="001F27EC"/>
    <w:rsid w:val="00287AD7"/>
    <w:rsid w:val="00375F18"/>
    <w:rsid w:val="004843E6"/>
    <w:rsid w:val="005D265E"/>
    <w:rsid w:val="00766739"/>
    <w:rsid w:val="007A4056"/>
    <w:rsid w:val="00982C17"/>
    <w:rsid w:val="00AC6EA9"/>
    <w:rsid w:val="00D914B0"/>
    <w:rsid w:val="04E74DFD"/>
    <w:rsid w:val="09565AFC"/>
    <w:rsid w:val="099C2DD2"/>
    <w:rsid w:val="0BA8209A"/>
    <w:rsid w:val="0EEF3114"/>
    <w:rsid w:val="217121CE"/>
    <w:rsid w:val="30184DE9"/>
    <w:rsid w:val="3361287E"/>
    <w:rsid w:val="343A24E4"/>
    <w:rsid w:val="3EF2FEB4"/>
    <w:rsid w:val="41B35DBB"/>
    <w:rsid w:val="44C30A90"/>
    <w:rsid w:val="54B4369B"/>
    <w:rsid w:val="654755C4"/>
    <w:rsid w:val="6E1A5422"/>
    <w:rsid w:val="70BD6FC9"/>
    <w:rsid w:val="73BB6366"/>
    <w:rsid w:val="749F4980"/>
    <w:rsid w:val="780E63C5"/>
    <w:rsid w:val="78EA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HNPC</Company>
  <Pages>2</Pages>
  <Words>916</Words>
  <Characters>966</Characters>
  <Lines>8</Lines>
  <Paragraphs>2</Paragraphs>
  <TotalTime>16</TotalTime>
  <ScaleCrop>false</ScaleCrop>
  <LinksUpToDate>false</LinksUpToDate>
  <CharactersWithSpaces>1049</CharactersWithSpaces>
  <Application>WPS Office_12.1.2.28080_F1E327BC-269C-435d-A152-05C5408002CA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2024-07-02T18:50:00Z</dcterms:created>
  <dc:creator>admin</dc:creator>
  <cp:lastModifiedBy>旧雷总弯</cp:lastModifiedBy>
  <cp:lastPrinted>2024-07-11T23:07:00Z</cp:lastPrinted>
  <dcterms:modified xsi:type="dcterms:W3CDTF">2026-09-10T10:48:57Z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2052-12.1.2.28080</vt:lpwstr>
  </property>
  <property fmtid="{D5CDD505-2E9C-101B-9397-08002B2CF9AE}" pid="3" name="ICV">
    <vt:lpwstr>115A7CE67E6F40409F2E9E1A77372E2A_13</vt:lpwstr>
  </property>
  <property fmtid="{D5CDD505-2E9C-101B-9397-08002B2CF9AE}" pid="4" name="KSOTemplateDocerSaveRecord">
    <vt:lpwstr>eyJoZGlkIjoiOTk0ZWY2ODc0YjQ1YjU3MTU5NTFmNjc5OWEzZmNkOTIiLCJ1c2VySWQiOiIxNjg2MTIzMjkxIn0=</vt:lpwstr>
  </property>
</Properties>
</file>