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486B">
      <w:pPr>
        <w:spacing w:line="240" w:lineRule="auto"/>
        <w:rPr>
          <w:rFonts w:hint="default" w:ascii="黑体" w:hAnsi="黑体" w:eastAsia="黑体" w:cs="宋体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default" w:ascii="黑体" w:hAnsi="黑体" w:eastAsia="黑体" w:cs="黑体"/>
          <w:color w:val="auto"/>
          <w:szCs w:val="32"/>
          <w:lang w:val="en"/>
        </w:rPr>
        <w:t>2</w:t>
      </w:r>
    </w:p>
    <w:bookmarkEnd w:id="0"/>
    <w:p w14:paraId="0A6B037D">
      <w:pPr>
        <w:rPr>
          <w:rFonts w:hint="eastAsia"/>
          <w:color w:val="auto"/>
        </w:rPr>
      </w:pPr>
    </w:p>
    <w:p w14:paraId="694BE4DE">
      <w:pPr>
        <w:rPr>
          <w:rFonts w:hint="eastAsia"/>
          <w:color w:val="auto"/>
        </w:rPr>
      </w:pPr>
    </w:p>
    <w:p w14:paraId="18602592">
      <w:pPr>
        <w:jc w:val="center"/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202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年省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制造业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技术创新重点攻关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及</w:t>
      </w:r>
    </w:p>
    <w:p w14:paraId="57BB4D66">
      <w:pPr>
        <w:jc w:val="center"/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</w:pP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  <w:lang w:eastAsia="zh-CN"/>
        </w:rPr>
        <w:t>产业化</w:t>
      </w:r>
      <w:r>
        <w:rPr>
          <w:rFonts w:hint="eastAsia" w:ascii="楷体_GB2312" w:hAnsi="楷体_GB2312" w:eastAsia="楷体_GB2312" w:cs="楷体_GB2312"/>
          <w:b/>
          <w:color w:val="auto"/>
          <w:spacing w:val="-17"/>
          <w:sz w:val="52"/>
          <w:szCs w:val="20"/>
        </w:rPr>
        <w:t>项目</w:t>
      </w:r>
    </w:p>
    <w:p w14:paraId="0C8AB7F4">
      <w:pPr>
        <w:jc w:val="both"/>
        <w:rPr>
          <w:b/>
          <w:color w:val="auto"/>
          <w:sz w:val="52"/>
          <w:szCs w:val="20"/>
        </w:rPr>
      </w:pPr>
    </w:p>
    <w:p w14:paraId="1F1E3326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申 </w:t>
      </w:r>
    </w:p>
    <w:p w14:paraId="2B2DC2E2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 xml:space="preserve">报 </w:t>
      </w:r>
    </w:p>
    <w:p w14:paraId="76C152DA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72"/>
          <w:szCs w:val="72"/>
        </w:rPr>
        <w:t>书</w:t>
      </w:r>
    </w:p>
    <w:p w14:paraId="158E1DF0">
      <w:pPr>
        <w:pStyle w:val="2"/>
        <w:rPr>
          <w:rFonts w:hint="eastAsia"/>
          <w:color w:val="auto"/>
        </w:rPr>
      </w:pPr>
    </w:p>
    <w:p w14:paraId="687200F1"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项目名称：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      </w:t>
      </w:r>
    </w:p>
    <w:p w14:paraId="35F25874"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牵头</w:t>
      </w:r>
      <w:r>
        <w:rPr>
          <w:rFonts w:hint="eastAsia" w:ascii="仿宋_GB2312" w:eastAsia="仿宋_GB2312"/>
          <w:color w:val="auto"/>
          <w:sz w:val="30"/>
          <w:szCs w:val="30"/>
        </w:rPr>
        <w:t>单位（公章）：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</w:t>
      </w:r>
    </w:p>
    <w:p w14:paraId="19BB12C3"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项目负责人（签字）：</w:t>
      </w:r>
      <w:r>
        <w:rPr>
          <w:rFonts w:hint="eastAsia" w:ascii="仿宋_GB2312" w:eastAsia="仿宋_GB2312"/>
          <w:color w:val="auto"/>
          <w:szCs w:val="32"/>
        </w:rPr>
        <w:t xml:space="preserve">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                       </w:t>
      </w:r>
    </w:p>
    <w:p w14:paraId="0466125C">
      <w:pPr>
        <w:spacing w:line="312" w:lineRule="auto"/>
        <w:rPr>
          <w:rFonts w:ascii="仿宋_GB2312" w:eastAsia="仿宋_GB2312"/>
          <w:color w:val="auto"/>
          <w:szCs w:val="32"/>
        </w:rPr>
      </w:pPr>
      <w:r>
        <w:rPr>
          <w:rFonts w:hint="eastAsia" w:ascii="仿宋_GB2312" w:eastAsia="仿宋_GB2312"/>
          <w:color w:val="auto"/>
          <w:szCs w:val="32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实施期限：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至      年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0"/>
          <w:szCs w:val="30"/>
        </w:rPr>
        <w:t>月</w:t>
      </w:r>
    </w:p>
    <w:p w14:paraId="4FEA21AE">
      <w:pPr>
        <w:rPr>
          <w:rFonts w:ascii="仿宋_GB2312" w:eastAsia="仿宋_GB2312"/>
          <w:color w:val="auto"/>
          <w:szCs w:val="32"/>
        </w:rPr>
      </w:pPr>
    </w:p>
    <w:p w14:paraId="0C2A6F02">
      <w:pPr>
        <w:spacing w:line="300" w:lineRule="auto"/>
        <w:jc w:val="center"/>
        <w:rPr>
          <w:rFonts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pacing w:val="-20"/>
          <w:szCs w:val="32"/>
        </w:rPr>
        <w:t xml:space="preserve"> 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福建省工业和信息化厅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制</w:t>
      </w:r>
    </w:p>
    <w:p w14:paraId="635A75FB">
      <w:pPr>
        <w:spacing w:line="300" w:lineRule="auto"/>
        <w:jc w:val="center"/>
        <w:rPr>
          <w:rFonts w:hint="eastAsia" w:ascii="仿宋_GB2312" w:eastAsia="仿宋_GB2312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二〇二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</w:t>
      </w:r>
    </w:p>
    <w:p w14:paraId="0DFA77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</w:pPr>
    </w:p>
    <w:p w14:paraId="2054AA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sz w:val="44"/>
          <w:szCs w:val="44"/>
          <w:lang w:val="en-US" w:eastAsia="zh-CN"/>
        </w:rPr>
        <w:t>填写说明</w:t>
      </w:r>
    </w:p>
    <w:p w14:paraId="55E3EF3B">
      <w:pPr>
        <w:spacing w:line="600" w:lineRule="exact"/>
        <w:ind w:firstLine="602" w:firstLineChars="200"/>
        <w:rPr>
          <w:rFonts w:hint="eastAsia" w:ascii="楷体_GB2312" w:eastAsia="楷体_GB2312"/>
          <w:b/>
          <w:color w:val="auto"/>
          <w:sz w:val="30"/>
          <w:szCs w:val="30"/>
        </w:rPr>
      </w:pPr>
    </w:p>
    <w:p w14:paraId="7B2373B5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1.填写前，请认真阅读本说明，按要求填写信息。</w:t>
      </w:r>
    </w:p>
    <w:p w14:paraId="18C76C39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2.可根据实际情况适当调整字体、表格高度或是增加表格填写内容，请勿调整宽度或改动表格样式。</w:t>
      </w:r>
    </w:p>
    <w:p w14:paraId="6AD8ADBB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3.所属领域：对照攻关领域指导目录（附件1）中大类进行填写，如“现代纺织鞋服”“新能源”“新材料”等。</w:t>
      </w:r>
    </w:p>
    <w:p w14:paraId="1E58CB7D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申报方向：对照攻关领域指导目录中所列具体技术或研究方向进行填写，如“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化学纤维高效柔性制备技术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集成电路先进制程制造设备、封装设备、量测设备及其关键零部件制造技术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基因治疗和细胞治疗药物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eastAsia="zh-CN"/>
        </w:rPr>
        <w:t>”等。</w:t>
      </w:r>
    </w:p>
    <w:p w14:paraId="68E93811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5.项目实施时间：起始时间是牵头单位启动该项目研发的实际时间，如2025年3月；结束时间是指预计该项目实现产业化的时间（一般最迟不超过2027年6月）。示例：2025年3月—2027年5月。</w:t>
      </w:r>
    </w:p>
    <w:p w14:paraId="57A124EE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6.项目已完成投入：指牵头单位自研发该项目之日起，至2026年2月28日，投入到该项目的研发经费，主要包括设备购置费、软件购置费、材料费、知识产权费用、技术服务费、新产品试制等有关费用。</w:t>
      </w:r>
    </w:p>
    <w:p w14:paraId="352FD26E"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  <w:t>7.项目总投入：牵头单位在项目实施时间内，预计投入到该项目的经费总和。</w:t>
      </w:r>
    </w:p>
    <w:p w14:paraId="4970A8C7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72A08497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46BD5643"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b w:val="0"/>
          <w:bCs/>
          <w:color w:val="auto"/>
          <w:sz w:val="30"/>
          <w:szCs w:val="30"/>
          <w:lang w:val="en-US" w:eastAsia="zh-CN"/>
        </w:rPr>
      </w:pPr>
    </w:p>
    <w:p w14:paraId="7DBDEDFA">
      <w:pPr>
        <w:numPr>
          <w:ilvl w:val="0"/>
          <w:numId w:val="1"/>
        </w:numPr>
        <w:spacing w:line="600" w:lineRule="exact"/>
        <w:ind w:left="320" w:leftChars="0" w:firstLineChars="0"/>
        <w:rPr>
          <w:rFonts w:hint="eastAsia"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基本</w:t>
      </w:r>
      <w:r>
        <w:rPr>
          <w:rFonts w:hint="eastAsia" w:ascii="黑体" w:hAnsi="黑体" w:eastAsia="黑体"/>
          <w:color w:val="auto"/>
          <w:sz w:val="28"/>
        </w:rPr>
        <w:t>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00"/>
        <w:gridCol w:w="1755"/>
        <w:gridCol w:w="1207"/>
        <w:gridCol w:w="1244"/>
        <w:gridCol w:w="2094"/>
      </w:tblGrid>
      <w:tr w14:paraId="12C9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34" w:type="dxa"/>
            <w:noWrap w:val="0"/>
            <w:vAlign w:val="center"/>
          </w:tcPr>
          <w:p w14:paraId="6EEB60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 w14:paraId="5DA63045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</w:tr>
      <w:tr w14:paraId="379A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34" w:type="dxa"/>
            <w:noWrap w:val="0"/>
            <w:vAlign w:val="center"/>
          </w:tcPr>
          <w:p w14:paraId="7173D1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1EDD4F8F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56E8270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申报方向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 w14:paraId="063B5695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</w:rPr>
            </w:pPr>
          </w:p>
        </w:tc>
      </w:tr>
      <w:tr w14:paraId="516D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4" w:type="dxa"/>
            <w:noWrap w:val="0"/>
            <w:vAlign w:val="center"/>
          </w:tcPr>
          <w:p w14:paraId="1E9FFF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项目实施</w:t>
            </w:r>
          </w:p>
          <w:p w14:paraId="76CFC5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 w14:paraId="594E8C46">
            <w:pPr>
              <w:adjustRightInd w:val="0"/>
              <w:snapToGri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>年     月  —    年     月</w:t>
            </w:r>
          </w:p>
        </w:tc>
      </w:tr>
      <w:tr w14:paraId="6F1A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34" w:type="dxa"/>
            <w:noWrap w:val="0"/>
            <w:vAlign w:val="center"/>
          </w:tcPr>
          <w:p w14:paraId="5C40A6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项目已完成投入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1FD3721C">
            <w:pPr>
              <w:adjustRightInd w:val="0"/>
              <w:snapToGrid w:val="0"/>
              <w:spacing w:line="280" w:lineRule="exact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 xml:space="preserve">                   万元</w:t>
            </w:r>
          </w:p>
        </w:tc>
        <w:tc>
          <w:tcPr>
            <w:tcW w:w="1207" w:type="dxa"/>
            <w:noWrap w:val="0"/>
            <w:vAlign w:val="center"/>
          </w:tcPr>
          <w:p w14:paraId="77864E9B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</w:t>
            </w:r>
          </w:p>
          <w:p w14:paraId="3434BE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总投入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 w14:paraId="06F37EBA">
            <w:pPr>
              <w:adjustRightInd w:val="0"/>
              <w:snapToGrid w:val="0"/>
              <w:spacing w:line="280" w:lineRule="exact"/>
              <w:jc w:val="left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  <w:t xml:space="preserve">                       万元</w:t>
            </w:r>
          </w:p>
        </w:tc>
      </w:tr>
      <w:tr w14:paraId="3082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34" w:type="dxa"/>
            <w:noWrap w:val="0"/>
            <w:vAlign w:val="center"/>
          </w:tcPr>
          <w:p w14:paraId="59ADF5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牵头单位</w:t>
            </w:r>
          </w:p>
          <w:p w14:paraId="384685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 w14:paraId="3B33CE2E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</w:tc>
      </w:tr>
      <w:tr w14:paraId="69DC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34" w:type="dxa"/>
            <w:noWrap w:val="0"/>
            <w:vAlign w:val="center"/>
          </w:tcPr>
          <w:p w14:paraId="359A31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统一社会</w:t>
            </w:r>
          </w:p>
          <w:p w14:paraId="4F057D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 w14:paraId="4FBB2C10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75C3FD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注册成立</w:t>
            </w:r>
          </w:p>
          <w:p w14:paraId="57D509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2094" w:type="dxa"/>
            <w:noWrap w:val="0"/>
            <w:vAlign w:val="center"/>
          </w:tcPr>
          <w:p w14:paraId="0A1A02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月</w:t>
            </w:r>
          </w:p>
        </w:tc>
      </w:tr>
      <w:tr w14:paraId="4E18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34" w:type="dxa"/>
            <w:noWrap w:val="0"/>
            <w:vAlign w:val="center"/>
          </w:tcPr>
          <w:p w14:paraId="68B0C6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 w14:paraId="6AE8B730">
            <w:pPr>
              <w:adjustRightInd w:val="0"/>
              <w:snapToGrid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A5A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6FD78F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0" w:type="dxa"/>
            <w:noWrap w:val="0"/>
            <w:vAlign w:val="center"/>
          </w:tcPr>
          <w:p w14:paraId="30AF972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755" w:type="dxa"/>
            <w:noWrap w:val="0"/>
            <w:vAlign w:val="center"/>
          </w:tcPr>
          <w:p w14:paraId="15C3C96C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EDE24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 w14:paraId="2256CD51"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310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1D6010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91390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5" w:type="dxa"/>
            <w:noWrap w:val="0"/>
            <w:vAlign w:val="center"/>
          </w:tcPr>
          <w:p w14:paraId="32B62036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70F5816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"/>
              </w:rPr>
              <w:t>电子邮箱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 w14:paraId="00725B70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2F60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 w14:paraId="2D7F0A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</w:t>
            </w:r>
          </w:p>
          <w:p w14:paraId="6A9CF56C">
            <w:pPr>
              <w:adjustRightInd w:val="0"/>
              <w:snapToGrid w:val="0"/>
              <w:spacing w:line="280" w:lineRule="exact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 w14:paraId="2D8DF0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 w14:paraId="73F125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任务分工</w:t>
            </w:r>
          </w:p>
        </w:tc>
      </w:tr>
      <w:tr w14:paraId="2140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56EEC9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 w14:paraId="70250EEE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noWrap w:val="0"/>
            <w:vAlign w:val="center"/>
          </w:tcPr>
          <w:p w14:paraId="20F3C164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001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 w14:paraId="53E0F2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3"/>
            <w:noWrap w:val="0"/>
            <w:vAlign w:val="center"/>
          </w:tcPr>
          <w:p w14:paraId="6C627CD9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38" w:type="dxa"/>
            <w:gridSpan w:val="2"/>
            <w:noWrap w:val="0"/>
            <w:vAlign w:val="center"/>
          </w:tcPr>
          <w:p w14:paraId="3F3C34FD"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C48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1434" w:type="dxa"/>
            <w:noWrap w:val="0"/>
            <w:vAlign w:val="center"/>
          </w:tcPr>
          <w:p w14:paraId="5D4D24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7500" w:type="dxa"/>
            <w:gridSpan w:val="5"/>
            <w:noWrap w:val="0"/>
            <w:vAlign w:val="center"/>
          </w:tcPr>
          <w:p w14:paraId="4EE4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513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64AA69A"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60AC0CF5"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2329A625">
            <w:pPr>
              <w:adjustRightInd w:val="0"/>
              <w:snapToGrid w:val="0"/>
              <w:spacing w:line="28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0EA52A6B"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主要包括项目的实施背景、实施内容等。</w:t>
            </w:r>
          </w:p>
          <w:p w14:paraId="56CD51E6"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  <w:p w14:paraId="5BA61EF6">
            <w:pPr>
              <w:pStyle w:val="2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 w14:paraId="413CDD2D">
            <w:pPr>
              <w:pStyle w:val="4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 w14:paraId="5DC84540"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 w14:paraId="2AEB9835"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  <w:p w14:paraId="22CD5D3F">
            <w:pPr>
              <w:adjustRightInd w:val="0"/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16"/>
                <w:lang w:val="en-US" w:eastAsia="zh-CN"/>
              </w:rPr>
            </w:pPr>
          </w:p>
        </w:tc>
      </w:tr>
    </w:tbl>
    <w:p w14:paraId="00E9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40" w:lineRule="exact"/>
        <w:textAlignment w:val="auto"/>
        <w:rPr>
          <w:rFonts w:hint="eastAsia" w:ascii="黑体" w:hAnsi="黑体" w:eastAsia="黑体"/>
          <w:color w:val="auto"/>
          <w:sz w:val="28"/>
        </w:rPr>
      </w:pPr>
      <w:r>
        <w:rPr>
          <w:rFonts w:hint="eastAsia" w:ascii="黑体" w:hAnsi="黑体" w:eastAsia="黑体"/>
          <w:color w:val="auto"/>
          <w:sz w:val="28"/>
        </w:rPr>
        <w:t>二、</w:t>
      </w:r>
      <w:r>
        <w:rPr>
          <w:rFonts w:hint="eastAsia" w:ascii="黑体" w:hAnsi="黑体" w:eastAsia="黑体"/>
          <w:color w:val="auto"/>
          <w:sz w:val="28"/>
          <w:lang w:eastAsia="zh-CN"/>
        </w:rPr>
        <w:t>申报主体创新能力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9"/>
      </w:tblGrid>
      <w:tr w14:paraId="434D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0" w:hRule="atLeast"/>
          <w:jc w:val="center"/>
        </w:trPr>
        <w:tc>
          <w:tcPr>
            <w:tcW w:w="8889" w:type="dxa"/>
            <w:noWrap w:val="0"/>
            <w:vAlign w:val="center"/>
          </w:tcPr>
          <w:p w14:paraId="7A28C20B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（一）牵头单位创新能力（主要包括获得的省级及以上创新平台，近三年研发经费投入及强度、参与标准制修订、企业承担省级及以上创新项目、奖项等情况）</w:t>
            </w:r>
          </w:p>
          <w:p w14:paraId="52A7CB8E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2F45B2D6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012A6041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7EAE37D2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786B354A">
            <w:pPr>
              <w:rPr>
                <w:rFonts w:hint="eastAsia"/>
                <w:color w:val="auto"/>
                <w:lang w:val="en-US" w:eastAsia="zh-CN"/>
              </w:rPr>
            </w:pPr>
          </w:p>
          <w:p w14:paraId="73C70C92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15755DB8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306C7CD9">
            <w:pPr>
              <w:rPr>
                <w:rFonts w:hint="eastAsia"/>
                <w:color w:val="auto"/>
                <w:lang w:val="en-US" w:eastAsia="zh-CN"/>
              </w:rPr>
            </w:pPr>
          </w:p>
          <w:p w14:paraId="14F7BB0D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001FAE0B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09A37D58">
            <w:pPr>
              <w:rPr>
                <w:rFonts w:hint="eastAsia"/>
                <w:color w:val="auto"/>
                <w:lang w:val="en-US" w:eastAsia="zh-CN"/>
              </w:rPr>
            </w:pPr>
          </w:p>
          <w:p w14:paraId="60153820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（二）合作单位创新能力</w:t>
            </w:r>
          </w:p>
          <w:p w14:paraId="6EE3713E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7DAA784A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267C5611">
            <w:pPr>
              <w:rPr>
                <w:rFonts w:hint="eastAsia"/>
                <w:color w:val="auto"/>
                <w:lang w:val="en-US" w:eastAsia="zh-CN"/>
              </w:rPr>
            </w:pPr>
          </w:p>
          <w:p w14:paraId="549EA79B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1A7078FB">
            <w:pPr>
              <w:rPr>
                <w:rFonts w:hint="eastAsia"/>
                <w:color w:val="auto"/>
                <w:lang w:val="en-US" w:eastAsia="zh-CN"/>
              </w:rPr>
            </w:pPr>
          </w:p>
          <w:p w14:paraId="4BDE9D41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14BC0075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1085EACF">
            <w:pPr>
              <w:rPr>
                <w:rFonts w:hint="eastAsia"/>
                <w:color w:val="auto"/>
                <w:lang w:val="en-US" w:eastAsia="zh-CN"/>
              </w:rPr>
            </w:pPr>
          </w:p>
          <w:p w14:paraId="19314C82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7B5468DB">
            <w:pPr>
              <w:rPr>
                <w:rFonts w:hint="eastAsia"/>
                <w:color w:val="auto"/>
              </w:rPr>
            </w:pPr>
          </w:p>
          <w:p w14:paraId="03AAA633">
            <w:pPr>
              <w:rPr>
                <w:rFonts w:hint="eastAsia"/>
                <w:color w:val="auto"/>
              </w:rPr>
            </w:pPr>
          </w:p>
          <w:p w14:paraId="338CD820">
            <w:pPr>
              <w:pStyle w:val="2"/>
              <w:rPr>
                <w:rFonts w:hint="eastAsia"/>
                <w:color w:val="auto"/>
              </w:rPr>
            </w:pPr>
          </w:p>
          <w:p w14:paraId="7A73287E">
            <w:pPr>
              <w:pStyle w:val="4"/>
              <w:rPr>
                <w:rFonts w:hint="eastAsia"/>
                <w:color w:val="auto"/>
              </w:rPr>
            </w:pPr>
          </w:p>
          <w:p w14:paraId="7A3C5A17">
            <w:pPr>
              <w:rPr>
                <w:rFonts w:hint="eastAsia"/>
                <w:color w:val="auto"/>
              </w:rPr>
            </w:pPr>
          </w:p>
          <w:p w14:paraId="5490A820">
            <w:pPr>
              <w:pStyle w:val="2"/>
              <w:rPr>
                <w:rFonts w:hint="eastAsia"/>
                <w:color w:val="auto"/>
              </w:rPr>
            </w:pPr>
          </w:p>
        </w:tc>
      </w:tr>
    </w:tbl>
    <w:p w14:paraId="16DAFCED">
      <w:pPr>
        <w:spacing w:line="320" w:lineRule="exact"/>
        <w:rPr>
          <w:rFonts w:hint="eastAsia" w:ascii="黑体" w:hAnsi="黑体" w:eastAsia="黑体"/>
          <w:color w:val="auto"/>
          <w:sz w:val="28"/>
        </w:rPr>
      </w:pPr>
    </w:p>
    <w:p w14:paraId="6EF54B49"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三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项目对推动行业发展的重要性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64"/>
      </w:tblGrid>
      <w:tr w14:paraId="303D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574" w:hRule="atLeast"/>
          <w:jc w:val="center"/>
        </w:trPr>
        <w:tc>
          <w:tcPr>
            <w:tcW w:w="8864" w:type="dxa"/>
            <w:noWrap w:val="0"/>
            <w:vAlign w:val="center"/>
          </w:tcPr>
          <w:p w14:paraId="761A10C3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主要包括项目拟解决的行业关键共性技术难题，对推动我省行业发展的重要性、对产业链上下游的带动作用等。</w:t>
            </w:r>
          </w:p>
          <w:p w14:paraId="18AE5674">
            <w:pPr>
              <w:rPr>
                <w:rFonts w:hint="eastAsia"/>
                <w:color w:val="auto"/>
                <w:lang w:val="en-US" w:eastAsia="zh-CN"/>
              </w:rPr>
            </w:pPr>
          </w:p>
          <w:p w14:paraId="733332DD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743DF81D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61985F6C">
            <w:pPr>
              <w:rPr>
                <w:rFonts w:hint="eastAsia"/>
                <w:color w:val="auto"/>
                <w:lang w:val="en-US" w:eastAsia="zh-CN"/>
              </w:rPr>
            </w:pPr>
          </w:p>
          <w:p w14:paraId="1518DEDF"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 w14:paraId="0F52ACAE"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 w14:paraId="49D13615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23D2E28C">
            <w:pPr>
              <w:rPr>
                <w:rFonts w:hint="eastAsia"/>
                <w:color w:val="auto"/>
              </w:rPr>
            </w:pPr>
          </w:p>
          <w:p w14:paraId="5701EF82">
            <w:pPr>
              <w:pStyle w:val="2"/>
              <w:rPr>
                <w:rFonts w:hint="eastAsia"/>
                <w:color w:val="auto"/>
              </w:rPr>
            </w:pPr>
          </w:p>
          <w:p w14:paraId="36C06299">
            <w:pPr>
              <w:pStyle w:val="4"/>
              <w:rPr>
                <w:rFonts w:hint="eastAsia"/>
                <w:color w:val="auto"/>
              </w:rPr>
            </w:pPr>
          </w:p>
          <w:p w14:paraId="029C4774">
            <w:pPr>
              <w:rPr>
                <w:rFonts w:hint="eastAsia"/>
                <w:color w:val="auto"/>
              </w:rPr>
            </w:pPr>
          </w:p>
          <w:p w14:paraId="03A2818A">
            <w:pPr>
              <w:pStyle w:val="4"/>
              <w:rPr>
                <w:rFonts w:hint="eastAsia"/>
                <w:color w:val="auto"/>
              </w:rPr>
            </w:pPr>
          </w:p>
          <w:p w14:paraId="72F7D4B9">
            <w:pPr>
              <w:pStyle w:val="4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57F3D76B">
            <w:pPr>
              <w:rPr>
                <w:rFonts w:hint="eastAsia"/>
                <w:color w:val="auto"/>
              </w:rPr>
            </w:pPr>
          </w:p>
          <w:p w14:paraId="18FD3F11">
            <w:pPr>
              <w:rPr>
                <w:rFonts w:hint="eastAsia"/>
                <w:color w:val="auto"/>
              </w:rPr>
            </w:pPr>
          </w:p>
          <w:p w14:paraId="121CD732">
            <w:pPr>
              <w:rPr>
                <w:rFonts w:hint="eastAsia"/>
                <w:color w:val="auto"/>
              </w:rPr>
            </w:pPr>
          </w:p>
          <w:p w14:paraId="441B4069">
            <w:pPr>
              <w:rPr>
                <w:rFonts w:hint="eastAsia"/>
                <w:color w:val="auto"/>
              </w:rPr>
            </w:pPr>
          </w:p>
          <w:p w14:paraId="3DC70176">
            <w:pPr>
              <w:rPr>
                <w:rFonts w:hint="eastAsia"/>
                <w:color w:val="auto"/>
              </w:rPr>
            </w:pPr>
          </w:p>
          <w:p w14:paraId="7236F0BA">
            <w:pPr>
              <w:rPr>
                <w:rFonts w:hint="eastAsia"/>
                <w:color w:val="auto"/>
              </w:rPr>
            </w:pPr>
          </w:p>
          <w:p w14:paraId="62848B71">
            <w:pPr>
              <w:rPr>
                <w:rFonts w:hint="eastAsia"/>
                <w:color w:val="auto"/>
              </w:rPr>
            </w:pPr>
          </w:p>
          <w:p w14:paraId="29BD9A7B">
            <w:pPr>
              <w:rPr>
                <w:rFonts w:hint="eastAsia"/>
                <w:color w:val="auto"/>
              </w:rPr>
            </w:pPr>
          </w:p>
          <w:p w14:paraId="55340A20">
            <w:pPr>
              <w:rPr>
                <w:rFonts w:hint="eastAsia"/>
                <w:color w:val="auto"/>
              </w:rPr>
            </w:pPr>
          </w:p>
          <w:p w14:paraId="6F1308F2">
            <w:pPr>
              <w:rPr>
                <w:rFonts w:hint="eastAsia"/>
                <w:color w:val="auto"/>
              </w:rPr>
            </w:pPr>
          </w:p>
          <w:p w14:paraId="6DCBBC41">
            <w:pPr>
              <w:rPr>
                <w:rFonts w:hint="eastAsia"/>
                <w:color w:val="auto"/>
              </w:rPr>
            </w:pPr>
          </w:p>
        </w:tc>
      </w:tr>
    </w:tbl>
    <w:p w14:paraId="0F2EE5BA"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四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项目核心技术水平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54"/>
      </w:tblGrid>
      <w:tr w14:paraId="5CCC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78" w:hRule="atLeast"/>
          <w:jc w:val="center"/>
        </w:trPr>
        <w:tc>
          <w:tcPr>
            <w:tcW w:w="8854" w:type="dxa"/>
            <w:noWrap w:val="0"/>
            <w:vAlign w:val="center"/>
          </w:tcPr>
          <w:p w14:paraId="7BBF85AA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主要包括项目技术路线、关键创新点、申请和授权的相关发明专利、技术先进性水平、技术关键指标在行业中的水平等情况。</w:t>
            </w:r>
          </w:p>
          <w:p w14:paraId="6AA2C929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601714D1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559EF991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1161F764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3BEF53A0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5EFD84CF">
            <w:p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44E0FD83">
            <w:pPr>
              <w:widowControl w:val="0"/>
              <w:numPr>
                <w:ilvl w:val="0"/>
                <w:numId w:val="0"/>
              </w:numPr>
              <w:spacing w:line="340" w:lineRule="exact"/>
              <w:jc w:val="both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42A29799">
            <w:pPr>
              <w:spacing w:line="340" w:lineRule="exact"/>
              <w:rPr>
                <w:rFonts w:hint="eastAsia"/>
                <w:color w:val="auto"/>
              </w:rPr>
            </w:pPr>
          </w:p>
          <w:p w14:paraId="67F5E54D">
            <w:pPr>
              <w:spacing w:line="340" w:lineRule="exact"/>
              <w:rPr>
                <w:rFonts w:hint="eastAsia"/>
                <w:color w:val="auto"/>
              </w:rPr>
            </w:pPr>
          </w:p>
          <w:p w14:paraId="78F24FEC">
            <w:pPr>
              <w:spacing w:line="340" w:lineRule="exact"/>
              <w:rPr>
                <w:rFonts w:hint="eastAsia"/>
                <w:color w:val="auto"/>
              </w:rPr>
            </w:pPr>
          </w:p>
          <w:p w14:paraId="255A926A">
            <w:pPr>
              <w:pStyle w:val="7"/>
              <w:rPr>
                <w:rFonts w:hint="eastAsia"/>
                <w:color w:val="auto"/>
              </w:rPr>
            </w:pPr>
          </w:p>
          <w:p w14:paraId="0B94BD1D">
            <w:pPr>
              <w:pStyle w:val="8"/>
              <w:rPr>
                <w:rFonts w:hint="eastAsia"/>
                <w:color w:val="auto"/>
              </w:rPr>
            </w:pPr>
          </w:p>
          <w:p w14:paraId="3D9F1051">
            <w:pPr>
              <w:rPr>
                <w:rFonts w:hint="eastAsia"/>
                <w:color w:val="auto"/>
              </w:rPr>
            </w:pPr>
          </w:p>
          <w:p w14:paraId="0B05497C">
            <w:pPr>
              <w:pStyle w:val="2"/>
              <w:rPr>
                <w:rFonts w:hint="eastAsia"/>
                <w:color w:val="auto"/>
              </w:rPr>
            </w:pPr>
          </w:p>
          <w:p w14:paraId="01153D43">
            <w:pPr>
              <w:pStyle w:val="4"/>
              <w:rPr>
                <w:rFonts w:hint="eastAsia"/>
                <w:color w:val="auto"/>
              </w:rPr>
            </w:pPr>
          </w:p>
          <w:p w14:paraId="471D1B65">
            <w:pPr>
              <w:rPr>
                <w:rFonts w:hint="eastAsia"/>
                <w:color w:val="auto"/>
              </w:rPr>
            </w:pPr>
          </w:p>
          <w:p w14:paraId="165C2DAF">
            <w:pPr>
              <w:rPr>
                <w:rFonts w:hint="eastAsia"/>
                <w:color w:val="auto"/>
              </w:rPr>
            </w:pPr>
          </w:p>
          <w:p w14:paraId="06EAB050">
            <w:pPr>
              <w:rPr>
                <w:rFonts w:hint="eastAsia"/>
                <w:color w:val="auto"/>
              </w:rPr>
            </w:pPr>
          </w:p>
          <w:p w14:paraId="0BFF6E11">
            <w:pPr>
              <w:rPr>
                <w:rFonts w:hint="eastAsia"/>
                <w:color w:val="auto"/>
              </w:rPr>
            </w:pPr>
          </w:p>
          <w:p w14:paraId="3E9CBA9C">
            <w:pPr>
              <w:rPr>
                <w:rFonts w:hint="eastAsia"/>
                <w:color w:val="auto"/>
              </w:rPr>
            </w:pPr>
          </w:p>
          <w:p w14:paraId="65419BBA">
            <w:pPr>
              <w:rPr>
                <w:rFonts w:hint="eastAsia"/>
                <w:color w:val="auto"/>
              </w:rPr>
            </w:pPr>
          </w:p>
          <w:p w14:paraId="17AF6B3D">
            <w:pPr>
              <w:rPr>
                <w:rFonts w:hint="eastAsia"/>
                <w:color w:val="auto"/>
              </w:rPr>
            </w:pPr>
          </w:p>
          <w:p w14:paraId="7F75099A">
            <w:pPr>
              <w:rPr>
                <w:rFonts w:hint="eastAsia"/>
                <w:color w:val="auto"/>
              </w:rPr>
            </w:pPr>
          </w:p>
          <w:p w14:paraId="5E73BAEE">
            <w:pPr>
              <w:rPr>
                <w:rFonts w:hint="eastAsia"/>
                <w:color w:val="auto"/>
              </w:rPr>
            </w:pPr>
          </w:p>
          <w:p w14:paraId="57A7E0D8">
            <w:pPr>
              <w:pStyle w:val="2"/>
              <w:rPr>
                <w:rFonts w:hint="eastAsia"/>
                <w:color w:val="auto"/>
              </w:rPr>
            </w:pPr>
          </w:p>
        </w:tc>
      </w:tr>
    </w:tbl>
    <w:p w14:paraId="5B60D91F">
      <w:pPr>
        <w:spacing w:line="320" w:lineRule="exact"/>
        <w:rPr>
          <w:rFonts w:hint="eastAsia" w:ascii="楷体" w:hAnsi="楷体" w:eastAsia="楷体" w:cs="楷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五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</w:t>
      </w:r>
      <w:r>
        <w:rPr>
          <w:rFonts w:hint="eastAsia" w:ascii="黑体" w:hAnsi="黑体" w:eastAsia="黑体"/>
          <w:color w:val="auto"/>
          <w:sz w:val="28"/>
        </w:rPr>
        <w:t>产业化成熟度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32"/>
      </w:tblGrid>
      <w:tr w14:paraId="5B45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02" w:hRule="atLeast"/>
          <w:jc w:val="center"/>
        </w:trPr>
        <w:tc>
          <w:tcPr>
            <w:tcW w:w="8832" w:type="dxa"/>
            <w:noWrap w:val="0"/>
            <w:vAlign w:val="center"/>
          </w:tcPr>
          <w:p w14:paraId="6199598B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主要包括项目已具备的前期研究基础、所处研发阶段、已具备的产业化条件、产业化方案和时间安排等。</w:t>
            </w:r>
          </w:p>
          <w:p w14:paraId="18659F8D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430F8160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671C8927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64C8514E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37FD39C1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202D441E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</w:p>
          <w:p w14:paraId="0518311E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A1FB3A2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4922A94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14D9791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D80E81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C26352B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E17CF6C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FD9633F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F2AFE9B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D54C6DD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F2952EF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DEC4A53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13EF8AA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591931A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6241193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C1F33D9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2F13D6B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5678593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3AC9254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6E30DD0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1A3F2C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8423171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DF660C3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62772AE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8425DA8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3A9D69E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F538AB9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5317C0AB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0D4D6B2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94C7D00">
            <w:pPr>
              <w:spacing w:line="34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02ADD9FE">
      <w:pPr>
        <w:spacing w:line="340" w:lineRule="exact"/>
        <w:jc w:val="left"/>
        <w:outlineLvl w:val="0"/>
        <w:rPr>
          <w:rFonts w:hint="eastAsia" w:ascii="黑体" w:hAnsi="黑体" w:eastAsia="黑体"/>
          <w:color w:val="auto"/>
          <w:sz w:val="28"/>
        </w:rPr>
      </w:pPr>
    </w:p>
    <w:p w14:paraId="5CC9A3F1">
      <w:pPr>
        <w:spacing w:line="340" w:lineRule="exact"/>
        <w:jc w:val="left"/>
        <w:outlineLvl w:val="0"/>
        <w:rPr>
          <w:color w:val="auto"/>
        </w:rPr>
      </w:pPr>
      <w:r>
        <w:rPr>
          <w:rFonts w:hint="eastAsia" w:ascii="黑体" w:hAnsi="黑体" w:eastAsia="黑体"/>
          <w:color w:val="auto"/>
          <w:sz w:val="28"/>
          <w:lang w:eastAsia="zh-CN"/>
        </w:rPr>
        <w:t>六</w:t>
      </w:r>
      <w:r>
        <w:rPr>
          <w:rFonts w:hint="eastAsia" w:ascii="黑体" w:hAnsi="黑体" w:eastAsia="黑体"/>
          <w:color w:val="auto"/>
          <w:sz w:val="28"/>
        </w:rPr>
        <w:t>、</w:t>
      </w:r>
      <w:r>
        <w:rPr>
          <w:rFonts w:hint="eastAsia" w:ascii="黑体" w:hAnsi="黑体" w:eastAsia="黑体"/>
          <w:color w:val="auto"/>
          <w:sz w:val="28"/>
          <w:lang w:eastAsia="zh-CN"/>
        </w:rPr>
        <w:t>项目产业化前景</w:t>
      </w:r>
    </w:p>
    <w:tbl>
      <w:tblPr>
        <w:tblStyle w:val="14"/>
        <w:tblW w:w="0" w:type="auto"/>
        <w:tblInd w:w="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 w14:paraId="0FAE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8" w:hRule="atLeast"/>
        </w:trPr>
        <w:tc>
          <w:tcPr>
            <w:tcW w:w="8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15136">
            <w:pPr>
              <w:numPr>
                <w:ilvl w:val="0"/>
                <w:numId w:val="0"/>
              </w:numPr>
              <w:spacing w:line="340" w:lineRule="exact"/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主要包括项目预期形成的新产品性能、产品市场前景、至2027年6月预期可产生的经济效益等。</w:t>
            </w:r>
          </w:p>
          <w:p w14:paraId="73D7E436">
            <w:pPr>
              <w:jc w:val="left"/>
              <w:rPr>
                <w:color w:val="auto"/>
                <w:sz w:val="24"/>
              </w:rPr>
            </w:pPr>
          </w:p>
          <w:p w14:paraId="7FE8C842">
            <w:pPr>
              <w:jc w:val="left"/>
              <w:rPr>
                <w:color w:val="auto"/>
                <w:sz w:val="24"/>
              </w:rPr>
            </w:pPr>
          </w:p>
          <w:p w14:paraId="023A9C21">
            <w:pPr>
              <w:jc w:val="left"/>
              <w:rPr>
                <w:color w:val="auto"/>
                <w:sz w:val="24"/>
              </w:rPr>
            </w:pPr>
          </w:p>
          <w:p w14:paraId="488707FD">
            <w:pPr>
              <w:jc w:val="left"/>
              <w:rPr>
                <w:color w:val="auto"/>
                <w:sz w:val="24"/>
              </w:rPr>
            </w:pPr>
          </w:p>
          <w:p w14:paraId="49BD63A3">
            <w:pPr>
              <w:jc w:val="left"/>
              <w:rPr>
                <w:color w:val="auto"/>
                <w:sz w:val="24"/>
              </w:rPr>
            </w:pPr>
          </w:p>
          <w:p w14:paraId="2A52FD94">
            <w:pPr>
              <w:jc w:val="left"/>
              <w:rPr>
                <w:color w:val="auto"/>
                <w:sz w:val="24"/>
              </w:rPr>
            </w:pPr>
          </w:p>
          <w:p w14:paraId="7ADDED4F">
            <w:pPr>
              <w:jc w:val="left"/>
              <w:rPr>
                <w:color w:val="auto"/>
                <w:sz w:val="24"/>
              </w:rPr>
            </w:pPr>
          </w:p>
          <w:p w14:paraId="1967AF43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2F39B47D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4CB34E33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5CB70BBA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3E1602DD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3737E851">
            <w:pPr>
              <w:jc w:val="left"/>
              <w:rPr>
                <w:rFonts w:hint="eastAsia"/>
                <w:color w:val="auto"/>
                <w:sz w:val="24"/>
              </w:rPr>
            </w:pPr>
          </w:p>
          <w:p w14:paraId="2B7282D4">
            <w:pPr>
              <w:pStyle w:val="2"/>
              <w:rPr>
                <w:rFonts w:hint="eastAsia"/>
                <w:color w:val="auto"/>
                <w:sz w:val="24"/>
              </w:rPr>
            </w:pPr>
          </w:p>
          <w:p w14:paraId="3BA21094">
            <w:pPr>
              <w:pStyle w:val="4"/>
              <w:rPr>
                <w:rFonts w:hint="eastAsia"/>
                <w:color w:val="auto"/>
                <w:sz w:val="24"/>
              </w:rPr>
            </w:pPr>
          </w:p>
          <w:p w14:paraId="130098B1">
            <w:pPr>
              <w:rPr>
                <w:rFonts w:hint="eastAsia"/>
                <w:color w:val="auto"/>
                <w:sz w:val="24"/>
              </w:rPr>
            </w:pPr>
          </w:p>
          <w:p w14:paraId="00E414D5">
            <w:pPr>
              <w:pStyle w:val="2"/>
              <w:rPr>
                <w:rFonts w:hint="eastAsia"/>
                <w:color w:val="auto"/>
                <w:sz w:val="24"/>
              </w:rPr>
            </w:pPr>
          </w:p>
          <w:p w14:paraId="36F90FDF">
            <w:pPr>
              <w:pStyle w:val="4"/>
              <w:rPr>
                <w:rFonts w:hint="eastAsia"/>
                <w:color w:val="auto"/>
                <w:sz w:val="24"/>
              </w:rPr>
            </w:pPr>
          </w:p>
          <w:p w14:paraId="18A319BF">
            <w:pPr>
              <w:rPr>
                <w:rFonts w:hint="eastAsia"/>
                <w:color w:val="auto"/>
                <w:sz w:val="24"/>
              </w:rPr>
            </w:pPr>
          </w:p>
          <w:p w14:paraId="1EAB3238">
            <w:pPr>
              <w:rPr>
                <w:rFonts w:hint="eastAsia"/>
                <w:color w:val="auto"/>
              </w:rPr>
            </w:pPr>
          </w:p>
          <w:p w14:paraId="023D63E5">
            <w:pPr>
              <w:pStyle w:val="2"/>
              <w:rPr>
                <w:rFonts w:hint="eastAsia"/>
                <w:color w:val="auto"/>
              </w:rPr>
            </w:pPr>
          </w:p>
          <w:p w14:paraId="6831E1D7">
            <w:pPr>
              <w:pStyle w:val="4"/>
              <w:rPr>
                <w:rFonts w:hint="eastAsia"/>
                <w:color w:val="auto"/>
              </w:rPr>
            </w:pPr>
          </w:p>
          <w:p w14:paraId="671310E5">
            <w:pPr>
              <w:rPr>
                <w:rFonts w:hint="eastAsia"/>
                <w:color w:val="auto"/>
              </w:rPr>
            </w:pPr>
          </w:p>
          <w:p w14:paraId="2C47A3C0">
            <w:pPr>
              <w:pStyle w:val="2"/>
              <w:rPr>
                <w:rFonts w:hint="eastAsia"/>
                <w:color w:val="auto"/>
              </w:rPr>
            </w:pPr>
          </w:p>
          <w:p w14:paraId="59756246">
            <w:pPr>
              <w:pStyle w:val="4"/>
              <w:rPr>
                <w:rFonts w:hint="eastAsia"/>
                <w:color w:val="auto"/>
              </w:rPr>
            </w:pPr>
          </w:p>
          <w:p w14:paraId="4EB0CE6F">
            <w:pPr>
              <w:rPr>
                <w:rFonts w:hint="eastAsia"/>
                <w:color w:val="auto"/>
              </w:rPr>
            </w:pPr>
          </w:p>
          <w:p w14:paraId="68F129C2">
            <w:pPr>
              <w:rPr>
                <w:rFonts w:hint="eastAsia"/>
                <w:color w:val="auto"/>
              </w:rPr>
            </w:pPr>
          </w:p>
          <w:p w14:paraId="3C7345FD">
            <w:pPr>
              <w:rPr>
                <w:rFonts w:hint="eastAsia"/>
                <w:color w:val="auto"/>
              </w:rPr>
            </w:pPr>
          </w:p>
          <w:p w14:paraId="7FE10DBA">
            <w:pPr>
              <w:rPr>
                <w:rFonts w:hint="eastAsia"/>
                <w:color w:val="auto"/>
              </w:rPr>
            </w:pPr>
          </w:p>
          <w:p w14:paraId="2117E93B">
            <w:pPr>
              <w:rPr>
                <w:rFonts w:hint="eastAsia"/>
                <w:color w:val="auto"/>
              </w:rPr>
            </w:pPr>
          </w:p>
        </w:tc>
      </w:tr>
    </w:tbl>
    <w:p w14:paraId="7156EE9A">
      <w:pPr>
        <w:spacing w:line="340" w:lineRule="exact"/>
        <w:jc w:val="left"/>
        <w:outlineLvl w:val="0"/>
        <w:rPr>
          <w:rFonts w:hint="eastAsia" w:ascii="黑体" w:hAnsi="黑体" w:eastAsia="黑体"/>
          <w:color w:val="auto"/>
          <w:sz w:val="28"/>
          <w:lang w:eastAsia="zh-CN"/>
        </w:rPr>
      </w:pPr>
    </w:p>
    <w:p w14:paraId="7A949AB7">
      <w:pPr>
        <w:rPr>
          <w:rFonts w:hint="eastAsia" w:ascii="黑体" w:hAnsi="黑体" w:eastAsia="黑体" w:cs="黑体"/>
          <w:color w:val="auto"/>
          <w:sz w:val="28"/>
        </w:rPr>
      </w:pPr>
      <w:r>
        <w:rPr>
          <w:rFonts w:hint="eastAsia" w:ascii="黑体" w:hAnsi="黑体" w:eastAsia="黑体" w:cs="黑体"/>
          <w:color w:val="auto"/>
          <w:sz w:val="28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申报单位承诺和各地工信部门推荐意见</w:t>
      </w:r>
    </w:p>
    <w:tbl>
      <w:tblPr>
        <w:tblStyle w:val="1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6"/>
      </w:tblGrid>
      <w:tr w14:paraId="7915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7" w:hRule="atLeast"/>
          <w:jc w:val="center"/>
        </w:trPr>
        <w:tc>
          <w:tcPr>
            <w:tcW w:w="8876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01DECD68">
            <w:pPr>
              <w:spacing w:line="600" w:lineRule="exact"/>
              <w:jc w:val="center"/>
              <w:rPr>
                <w:rFonts w:hint="eastAsia" w:eastAsia="黑体"/>
                <w:color w:val="auto"/>
                <w:sz w:val="36"/>
                <w:szCs w:val="36"/>
                <w:lang w:bidi="ar"/>
              </w:rPr>
            </w:pPr>
            <w:r>
              <w:rPr>
                <w:rFonts w:hint="eastAsia" w:eastAsia="黑体"/>
                <w:color w:val="auto"/>
                <w:sz w:val="36"/>
                <w:szCs w:val="36"/>
                <w:lang w:bidi="ar"/>
              </w:rPr>
              <w:t>承诺书</w:t>
            </w:r>
          </w:p>
          <w:p w14:paraId="36AD7A67">
            <w:pPr>
              <w:spacing w:line="500" w:lineRule="exact"/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</w:pPr>
          </w:p>
          <w:p w14:paraId="265F5AE9">
            <w:pPr>
              <w:spacing w:line="500" w:lineRule="exact"/>
              <w:ind w:firstLine="560" w:firstLineChars="20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  <w:t>承诺：</w:t>
            </w:r>
          </w:p>
          <w:p w14:paraId="400B1DBF"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申报书中所填写的内容真实、合法、有效。</w:t>
            </w:r>
          </w:p>
          <w:p w14:paraId="0AED2BEC"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提供的申报资料和文件内容真实、可靠、完整，事实存在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 w:bidi="ar"/>
              </w:rPr>
              <w:t>，来源合法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。</w:t>
            </w:r>
          </w:p>
          <w:p w14:paraId="1B26D146"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3. 所报送的材料符合国家保密规定，未涉及国家秘密和其他敏感信息。</w:t>
            </w:r>
          </w:p>
          <w:p w14:paraId="45007111">
            <w:pPr>
              <w:spacing w:line="500" w:lineRule="exact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4. 涉及的知识产权（商业秘密）明晰完整，归属本单位或技术来源正当合法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，未剽窃他人成果，未侵犯他人知识产权或商业秘密。</w:t>
            </w:r>
          </w:p>
          <w:p w14:paraId="7933EEF3">
            <w:pPr>
              <w:spacing w:line="500" w:lineRule="exact"/>
              <w:ind w:firstLine="601"/>
              <w:rPr>
                <w:rFonts w:hint="eastAsia" w:eastAsia="仿宋_GB2312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若发生与上述承诺相违背的事实，由本单位承担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一切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责任。</w:t>
            </w:r>
          </w:p>
          <w:p w14:paraId="245741DF">
            <w:pPr>
              <w:spacing w:line="60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B1A171C">
            <w:pPr>
              <w:spacing w:line="600" w:lineRule="exact"/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294A13F">
            <w:pPr>
              <w:spacing w:line="600" w:lineRule="exact"/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楷体_GB2312" w:hAnsi="宋体" w:eastAsia="楷体_GB2312" w:cs="宋体"/>
                <w:color w:val="auto"/>
                <w:kern w:val="0"/>
                <w:sz w:val="28"/>
                <w:szCs w:val="28"/>
                <w:lang w:val="en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</w:p>
          <w:p w14:paraId="04E98AAB">
            <w:pPr>
              <w:spacing w:line="600" w:lineRule="exact"/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日期：     年   月   日</w:t>
            </w:r>
          </w:p>
        </w:tc>
      </w:tr>
      <w:tr w14:paraId="2B6D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  <w:jc w:val="center"/>
        </w:trPr>
        <w:tc>
          <w:tcPr>
            <w:tcW w:w="8876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72ED5CCA"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设区市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平潭综合实验区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 w:bidi="ar"/>
              </w:rPr>
              <w:t>）工信部门初审及推荐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bidi="ar"/>
              </w:rPr>
              <w:t>意见：</w:t>
            </w:r>
          </w:p>
          <w:p w14:paraId="457852C6">
            <w:pPr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</w:p>
          <w:p w14:paraId="109DF967">
            <w:pPr>
              <w:rPr>
                <w:rFonts w:hint="eastAsia" w:ascii="楷体_GB2312" w:hAnsi="宋体" w:eastAsia="楷体_GB2312" w:cs="宋体"/>
                <w:b/>
                <w:bCs/>
                <w:color w:val="auto"/>
                <w:sz w:val="28"/>
                <w:szCs w:val="28"/>
              </w:rPr>
            </w:pPr>
          </w:p>
          <w:p w14:paraId="5C5E7286">
            <w:pPr>
              <w:ind w:firstLine="3920" w:firstLineChars="1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经办人：        签发人：</w:t>
            </w:r>
          </w:p>
          <w:p w14:paraId="5A44DA31">
            <w:pPr>
              <w:ind w:firstLine="3920" w:firstLineChars="14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推荐单位（盖章）：</w:t>
            </w:r>
          </w:p>
          <w:p w14:paraId="7313573B">
            <w:pPr>
              <w:rPr>
                <w:rFonts w:hint="eastAsia" w:ascii="楷体_GB2312" w:eastAsia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 xml:space="preserve">日期：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年   月   日</w:t>
            </w:r>
          </w:p>
        </w:tc>
      </w:tr>
    </w:tbl>
    <w:p w14:paraId="76E685C0">
      <w:pPr>
        <w:rPr>
          <w:rFonts w:hint="eastAsia"/>
          <w:color w:val="auto"/>
        </w:rPr>
      </w:pP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B0566-8E4D-4EA0-9D88-51BE535940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FF38BF4-E73A-49B1-AF2E-41EBA54E1F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28F65C-874E-4550-A6E2-FDCA465F96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54E99BF-D96C-411C-8117-7562CF9EC8D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BC29DAA-4749-461D-9D39-55B9BF897E0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8E8517B-C8AC-43BB-935D-A1025B1C94B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B14277C-B9EF-402D-A88D-BF0E3FFF7620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0D5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22511E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179999" tIns="0" rIns="179999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kc+qI2QAAAAgBAAAPAAAAAAAAAAEAIAAAACIAAABkcnMvZG93bnJldi54bWxQSwECFAAUAAAA&#10;CACHTuJARdK4we0BAADSAwAADgAAAAAAAAABACAAAAAoAQAAZHJzL2Uyb0RvYy54bWxQSwUGAAAA&#10;AAYABgBZAQAAhwUAAAAA&#10;">
              <v:fill on="f" focussize="0,0"/>
              <v:stroke on="f" weight="1.25pt"/>
              <v:imagedata o:title=""/>
              <o:lock v:ext="edit" aspectratio="f"/>
              <v:textbox inset="14.1731496062992pt,0mm,14.1731496062992pt,0mm" style="mso-fit-shape-to-text:t;">
                <w:txbxContent>
                  <w:p w14:paraId="7322511E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AEDBDD"/>
    <w:multiLevelType w:val="singleLevel"/>
    <w:tmpl w:val="CFAEDBDD"/>
    <w:lvl w:ilvl="0" w:tentative="0">
      <w:start w:val="1"/>
      <w:numFmt w:val="chineseCounting"/>
      <w:suff w:val="nothing"/>
      <w:lvlText w:val="%1、"/>
      <w:lvlJc w:val="left"/>
      <w:pPr>
        <w:ind w:left="320"/>
      </w:pPr>
      <w:rPr>
        <w:rFonts w:hint="eastAsia"/>
      </w:rPr>
    </w:lvl>
  </w:abstractNum>
  <w:abstractNum w:abstractNumId="1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2799B"/>
    <w:rsid w:val="05AF3B67"/>
    <w:rsid w:val="0BBD9C52"/>
    <w:rsid w:val="0EFD7B0A"/>
    <w:rsid w:val="17EFE92A"/>
    <w:rsid w:val="27DF1C71"/>
    <w:rsid w:val="2BF7E639"/>
    <w:rsid w:val="2D397B88"/>
    <w:rsid w:val="2FEA7D76"/>
    <w:rsid w:val="33FE8EE4"/>
    <w:rsid w:val="37910916"/>
    <w:rsid w:val="37A85316"/>
    <w:rsid w:val="37AEC1D3"/>
    <w:rsid w:val="380B159F"/>
    <w:rsid w:val="39D9AE53"/>
    <w:rsid w:val="3BF9B00D"/>
    <w:rsid w:val="3BFFF4DA"/>
    <w:rsid w:val="3DB35276"/>
    <w:rsid w:val="3E5C68C8"/>
    <w:rsid w:val="3EF6965D"/>
    <w:rsid w:val="3F6E453A"/>
    <w:rsid w:val="3FA74B80"/>
    <w:rsid w:val="3FFBF72A"/>
    <w:rsid w:val="3FFF5A07"/>
    <w:rsid w:val="41D165E8"/>
    <w:rsid w:val="452819A8"/>
    <w:rsid w:val="473D94AD"/>
    <w:rsid w:val="497FFDAE"/>
    <w:rsid w:val="4A8C291A"/>
    <w:rsid w:val="4BFF006D"/>
    <w:rsid w:val="4FDC718C"/>
    <w:rsid w:val="57FF5A3E"/>
    <w:rsid w:val="59BF9D0D"/>
    <w:rsid w:val="5DEFB6CF"/>
    <w:rsid w:val="5E7C2B6E"/>
    <w:rsid w:val="5FCDAC53"/>
    <w:rsid w:val="5FF15E15"/>
    <w:rsid w:val="61B71C1E"/>
    <w:rsid w:val="68E9128C"/>
    <w:rsid w:val="6DCE1392"/>
    <w:rsid w:val="6FAD8A2A"/>
    <w:rsid w:val="6FEFB0C0"/>
    <w:rsid w:val="73B9CE01"/>
    <w:rsid w:val="75D0CF49"/>
    <w:rsid w:val="75DC188D"/>
    <w:rsid w:val="7757BE34"/>
    <w:rsid w:val="77DB4927"/>
    <w:rsid w:val="79F7E812"/>
    <w:rsid w:val="79FE0FB6"/>
    <w:rsid w:val="7A56571D"/>
    <w:rsid w:val="7AFBD93A"/>
    <w:rsid w:val="7B2F11C4"/>
    <w:rsid w:val="7C6F8DD0"/>
    <w:rsid w:val="7CEF1363"/>
    <w:rsid w:val="7CEF3EAB"/>
    <w:rsid w:val="7D53C535"/>
    <w:rsid w:val="7DCC8AE6"/>
    <w:rsid w:val="7DF8FD9B"/>
    <w:rsid w:val="7E1DDC46"/>
    <w:rsid w:val="7EFC6B2A"/>
    <w:rsid w:val="7F5B8A90"/>
    <w:rsid w:val="7FB735BA"/>
    <w:rsid w:val="7FBFB100"/>
    <w:rsid w:val="7FE7B026"/>
    <w:rsid w:val="7FEF23B5"/>
    <w:rsid w:val="7FF021A4"/>
    <w:rsid w:val="7FF74B01"/>
    <w:rsid w:val="7FF7B819"/>
    <w:rsid w:val="8127AB01"/>
    <w:rsid w:val="8FB7E4EB"/>
    <w:rsid w:val="9F7B3DF3"/>
    <w:rsid w:val="A53F6F4D"/>
    <w:rsid w:val="B6D773B1"/>
    <w:rsid w:val="B9EF011B"/>
    <w:rsid w:val="BB5D3F2A"/>
    <w:rsid w:val="BCDAF114"/>
    <w:rsid w:val="BDFF4A69"/>
    <w:rsid w:val="BFBDAA77"/>
    <w:rsid w:val="BFDEA604"/>
    <w:rsid w:val="BFEE61CD"/>
    <w:rsid w:val="C7FD258D"/>
    <w:rsid w:val="D5E991F8"/>
    <w:rsid w:val="D6E3B85B"/>
    <w:rsid w:val="D7DE7137"/>
    <w:rsid w:val="D7FB3224"/>
    <w:rsid w:val="D7FF484B"/>
    <w:rsid w:val="DA61281F"/>
    <w:rsid w:val="DDF74FCD"/>
    <w:rsid w:val="DEA33C95"/>
    <w:rsid w:val="DFDDCBDA"/>
    <w:rsid w:val="E19ADA55"/>
    <w:rsid w:val="EE5E5BE7"/>
    <w:rsid w:val="EFBCE4F3"/>
    <w:rsid w:val="EFDF8B00"/>
    <w:rsid w:val="F0F79789"/>
    <w:rsid w:val="F32B926F"/>
    <w:rsid w:val="F5DFCFA1"/>
    <w:rsid w:val="F6BB3D88"/>
    <w:rsid w:val="F71F6E9A"/>
    <w:rsid w:val="F7948083"/>
    <w:rsid w:val="FA702742"/>
    <w:rsid w:val="FBD89129"/>
    <w:rsid w:val="FBE74C5C"/>
    <w:rsid w:val="FBE79F1E"/>
    <w:rsid w:val="FBFF875D"/>
    <w:rsid w:val="FCFE5BD1"/>
    <w:rsid w:val="FD5F392C"/>
    <w:rsid w:val="FE7C4C6A"/>
    <w:rsid w:val="FF3F5180"/>
    <w:rsid w:val="FF7E90CF"/>
    <w:rsid w:val="FFBF848D"/>
    <w:rsid w:val="FFE9E2CD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5">
    <w:name w:val="heading 2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588" w:lineRule="exact"/>
      <w:ind w:firstLine="600" w:firstLineChars="200"/>
      <w:jc w:val="both"/>
      <w:outlineLvl w:val="1"/>
    </w:pPr>
    <w:rPr>
      <w:rFonts w:ascii="Arial" w:hAnsi="Arial" w:eastAsia="方正黑体_GBK" w:cs="Times New Roman"/>
      <w:kern w:val="2"/>
      <w:sz w:val="30"/>
      <w:szCs w:val="24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next w:val="8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8">
    <w:name w:val="Title"/>
    <w:next w:val="1"/>
    <w:qFormat/>
    <w:uiPriority w:val="1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9">
    <w:name w:val="Date"/>
    <w:next w:val="1"/>
    <w:unhideWhenUsed/>
    <w:qFormat/>
    <w:uiPriority w:val="99"/>
    <w:pPr>
      <w:widowControl w:val="0"/>
      <w:ind w:left="100" w:leftChars="2500"/>
      <w:jc w:val="both"/>
    </w:pPr>
    <w:rPr>
      <w:rFonts w:ascii="仿宋_GB2312" w:hAnsi="仿宋" w:eastAsia="仿宋_GB2312" w:cs="Times New Roman"/>
      <w:kern w:val="0"/>
      <w:sz w:val="32"/>
      <w:szCs w:val="32"/>
      <w:lang w:val="en-US" w:eastAsia="zh-CN" w:bidi="ar-SA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qFormat/>
    <w:uiPriority w:val="0"/>
    <w:pPr>
      <w:widowControl w:val="0"/>
      <w:suppressAutoHyphens/>
      <w:bidi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color w:val="auto"/>
      <w:kern w:val="0"/>
      <w:sz w:val="24"/>
      <w:szCs w:val="24"/>
      <w:lang w:val="en-US" w:eastAsia="zh-CN" w:bidi="ar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rFonts w:ascii="Times New Roman" w:hAnsi="Times New Roman" w:eastAsia="宋体"/>
      <w:color w:val="000000"/>
      <w:szCs w:val="21"/>
      <w:u w:val="single"/>
    </w:rPr>
  </w:style>
  <w:style w:type="paragraph" w:customStyle="1" w:styleId="18">
    <w:name w:val="公文正文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3698</Words>
  <Characters>3876</Characters>
  <Lines>1</Lines>
  <Paragraphs>1</Paragraphs>
  <TotalTime>4</TotalTime>
  <ScaleCrop>false</ScaleCrop>
  <LinksUpToDate>false</LinksUpToDate>
  <CharactersWithSpaces>3954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2014-01-01T10:22:00Z</dcterms:created>
  <dc:creator>jane</dc:creator>
  <cp:lastModifiedBy>亦俢</cp:lastModifiedBy>
  <cp:lastPrinted>2022-09-28T00:58:00Z</cp:lastPrinted>
  <dcterms:modified xsi:type="dcterms:W3CDTF">2026-02-13T06:50:34Z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924E4747C5A84748B7D4E1376F0B0E5E_13</vt:lpwstr>
  </property>
  <property fmtid="{D5CDD505-2E9C-101B-9397-08002B2CF9AE}" pid="4" name="KSOTemplateDocerSaveRecord">
    <vt:lpwstr>eyJoZGlkIjoiNWNmMTNmOTNkNjIxMzIxMzJhM2MzNTFiZDVlZDEyYzkiLCJ1c2VySWQiOiIyNDI5NTc4NDQifQ==</vt:lpwstr>
  </property>
</Properties>
</file>