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93924">
      <w:pPr>
        <w:rPr>
          <w:rFonts w:ascii="仿宋_GB2312" w:hAnsi="华文中宋"/>
          <w:bCs/>
        </w:rPr>
      </w:pPr>
      <w:r>
        <w:rPr>
          <w:rFonts w:hint="eastAsia" w:ascii="仿宋_GB2312" w:hAnsi="华文中宋"/>
          <w:bCs/>
        </w:rPr>
        <w:t>附件</w:t>
      </w:r>
      <w:r>
        <w:rPr>
          <w:rFonts w:hint="eastAsia" w:ascii="仿宋_GB2312" w:hAnsi="华文中宋"/>
          <w:bCs/>
          <w:lang w:val="en-US" w:eastAsia="zh-CN"/>
        </w:rPr>
        <w:t>3</w:t>
      </w:r>
      <w:r>
        <w:rPr>
          <w:rFonts w:hint="eastAsia" w:ascii="仿宋_GB2312" w:hAnsi="华文中宋"/>
          <w:bCs/>
        </w:rPr>
        <w:t>：</w:t>
      </w:r>
    </w:p>
    <w:p w14:paraId="05CE2A4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面试考生须知</w:t>
      </w:r>
    </w:p>
    <w:p w14:paraId="29DA1982">
      <w:pPr>
        <w:spacing w:line="240" w:lineRule="exact"/>
        <w:jc w:val="center"/>
        <w:rPr>
          <w:rFonts w:ascii="黑体" w:eastAsia="黑体"/>
          <w:bCs/>
          <w:sz w:val="36"/>
          <w:szCs w:val="36"/>
        </w:rPr>
      </w:pPr>
    </w:p>
    <w:p w14:paraId="4F129148">
      <w:pPr>
        <w:spacing w:line="560" w:lineRule="exact"/>
        <w:ind w:firstLine="561"/>
        <w:rPr>
          <w:rFonts w:hint="eastAsia" w:ascii="仿宋_GB2312" w:hAnsi="仿宋" w:eastAsia="仿宋_GB2312"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pacing w:val="-16"/>
          <w:lang w:val="en-US" w:eastAsia="zh-CN"/>
          <w14:textFill>
            <w14:solidFill>
              <w14:schemeClr w14:val="tx1"/>
            </w14:solidFill>
          </w14:textFill>
        </w:rPr>
        <w:t>1.考生凭笔试准考证、面试通知单、本人有效居民身份证，方可进入考点</w:t>
      </w:r>
      <w:r>
        <w:rPr>
          <w:rFonts w:hint="eastAsia" w:ascii="仿宋_GB2312" w:hAnsi="仿宋"/>
          <w:b/>
          <w:bCs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  <w:t>准考证、通知单</w:t>
      </w:r>
      <w:r>
        <w:rPr>
          <w:rFonts w:hint="eastAsia" w:ascii="仿宋_GB2312" w:hAnsi="仿宋"/>
          <w:b/>
          <w:bCs/>
          <w:color w:val="000000" w:themeColor="text1"/>
          <w:spacing w:val="-16"/>
          <w14:textFill>
            <w14:solidFill>
              <w14:schemeClr w14:val="tx1"/>
            </w14:solidFill>
          </w14:textFill>
        </w:rPr>
        <w:t>正、反两面均不得涂改或书写</w:t>
      </w:r>
      <w:r>
        <w:rPr>
          <w:rFonts w:hint="eastAsia" w:ascii="仿宋_GB2312" w:hAnsi="仿宋"/>
          <w:b/>
          <w:bCs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09BD40C">
      <w:pPr>
        <w:spacing w:line="560" w:lineRule="exact"/>
        <w:ind w:firstLine="561"/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pacing w:val="-1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  <w:t>应携带</w:t>
      </w:r>
      <w:r>
        <w:rPr>
          <w:rFonts w:hint="eastAsia" w:ascii="仿宋_GB2312" w:hAnsi="仿宋"/>
          <w:b/>
          <w:bCs/>
          <w:color w:val="000000" w:themeColor="text1"/>
          <w:spacing w:val="-16"/>
          <w14:textFill>
            <w14:solidFill>
              <w14:schemeClr w14:val="tx1"/>
            </w14:solidFill>
          </w14:textFill>
        </w:rPr>
        <w:t>黑色水笔</w:t>
      </w:r>
      <w:r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  <w:t>，于面试当天上午7:</w:t>
      </w:r>
      <w:r>
        <w:rPr>
          <w:rFonts w:hint="eastAsia" w:ascii="仿宋_GB2312" w:hAnsi="仿宋"/>
          <w:color w:val="000000" w:themeColor="text1"/>
          <w:spacing w:val="-1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  <w:t>0前到达考</w:t>
      </w:r>
      <w:r>
        <w:rPr>
          <w:rFonts w:hint="eastAsia" w:ascii="仿宋_GB2312" w:hAnsi="仿宋"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  <w:t>点，迟于</w:t>
      </w:r>
      <w:r>
        <w:rPr>
          <w:rFonts w:hint="eastAsia" w:ascii="仿宋_GB2312" w:hAnsi="仿宋"/>
          <w:color w:val="000000" w:themeColor="text1"/>
          <w:spacing w:val="-16"/>
          <w:lang w:val="en-US" w:eastAsia="zh-CN"/>
          <w14:textFill>
            <w14:solidFill>
              <w14:schemeClr w14:val="tx1"/>
            </w14:solidFill>
          </w14:textFill>
        </w:rPr>
        <w:t>8:00进入候考室的，视为放弃面试资格</w:t>
      </w:r>
      <w:r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  <w:t>。</w:t>
      </w:r>
    </w:p>
    <w:p w14:paraId="3E819DAD">
      <w:pPr>
        <w:spacing w:line="560" w:lineRule="exact"/>
        <w:ind w:firstLine="561"/>
        <w:rPr>
          <w:rFonts w:hint="eastAsia" w:ascii="仿宋_GB2312"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pacing w:val="-1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/>
          <w:color w:val="000000" w:themeColor="text1"/>
          <w:spacing w:val="-16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  <w:t>考生实行全封闭管理。</w:t>
      </w:r>
      <w:r>
        <w:rPr>
          <w:rFonts w:hint="eastAsia" w:ascii="仿宋_GB2312" w:hAnsi="仿宋"/>
          <w:spacing w:val="-16"/>
        </w:rPr>
        <w:t>考生教材由考</w:t>
      </w:r>
      <w:r>
        <w:rPr>
          <w:rFonts w:hint="eastAsia" w:ascii="仿宋_GB2312" w:hAnsi="仿宋"/>
          <w:spacing w:val="-16"/>
          <w:lang w:eastAsia="zh-CN"/>
        </w:rPr>
        <w:t>点</w:t>
      </w:r>
      <w:r>
        <w:rPr>
          <w:rFonts w:hint="eastAsia" w:ascii="仿宋_GB2312" w:hAnsi="仿宋"/>
          <w:spacing w:val="-16"/>
        </w:rPr>
        <w:t>统一提供，</w:t>
      </w:r>
      <w:r>
        <w:rPr>
          <w:rFonts w:hint="eastAsia" w:ascii="仿宋_GB2312" w:hAnsi="仿宋"/>
          <w:spacing w:val="-16"/>
          <w:lang w:eastAsia="zh-CN"/>
        </w:rPr>
        <w:t>考生不得携带</w:t>
      </w:r>
      <w:r>
        <w:rPr>
          <w:rFonts w:hint="eastAsia" w:ascii="仿宋_GB2312" w:hAnsi="仿宋"/>
          <w:b/>
          <w:bCs/>
          <w:spacing w:val="-16"/>
        </w:rPr>
        <w:t>教材、资料</w:t>
      </w:r>
      <w:r>
        <w:rPr>
          <w:rFonts w:hint="eastAsia" w:ascii="仿宋_GB2312" w:hAnsi="仿宋"/>
          <w:spacing w:val="-16"/>
        </w:rPr>
        <w:t>等</w:t>
      </w:r>
      <w:r>
        <w:rPr>
          <w:rFonts w:hint="eastAsia" w:ascii="仿宋_GB2312" w:hAnsi="仿宋"/>
          <w:spacing w:val="-16"/>
          <w:lang w:eastAsia="zh-CN"/>
        </w:rPr>
        <w:t>进入</w:t>
      </w:r>
      <w:r>
        <w:rPr>
          <w:rFonts w:hint="eastAsia" w:ascii="仿宋_GB2312"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  <w:t>候考室、备考室、面试室，手机应按要求暂交工作人员统一寄存。</w:t>
      </w:r>
      <w:r>
        <w:rPr>
          <w:rFonts w:hint="eastAsia" w:ascii="仿宋_GB2312" w:hAnsi="仿宋"/>
          <w:spacing w:val="-16"/>
          <w:lang w:eastAsia="zh-CN"/>
        </w:rPr>
        <w:t>严禁</w:t>
      </w:r>
      <w:r>
        <w:rPr>
          <w:rFonts w:hint="eastAsia" w:ascii="仿宋_GB2312" w:hAnsi="仿宋"/>
          <w:spacing w:val="-16"/>
        </w:rPr>
        <w:t>携带</w:t>
      </w:r>
      <w:r>
        <w:rPr>
          <w:rFonts w:hint="eastAsia" w:ascii="仿宋_GB2312"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  <w:t>各类手表、电子手环、耳机、智能眼镜、手机、平板等带有存储、记忆、录放、通讯功能的电子产品进入候考室、备考室、面试室。经提醒仍未及时上交的，当场确认后取消面试资格。</w:t>
      </w:r>
    </w:p>
    <w:p w14:paraId="2BF3D6E6">
      <w:pPr>
        <w:spacing w:line="560" w:lineRule="exact"/>
        <w:ind w:firstLine="561"/>
        <w:rPr>
          <w:rFonts w:hint="eastAsia" w:ascii="仿宋_GB2312" w:hAnsi="仿宋" w:eastAsia="仿宋_GB2312"/>
          <w:spacing w:val="-16"/>
          <w:lang w:eastAsia="zh-CN"/>
        </w:rPr>
      </w:pPr>
      <w:r>
        <w:rPr>
          <w:rFonts w:hint="eastAsia" w:ascii="仿宋_GB2312"/>
          <w:color w:val="000000" w:themeColor="text1"/>
          <w:spacing w:val="-16"/>
          <w:lang w:val="en-US" w:eastAsia="zh-CN"/>
          <w14:textFill>
            <w14:solidFill>
              <w14:schemeClr w14:val="tx1"/>
            </w14:solidFill>
          </w14:textFill>
        </w:rPr>
        <w:t>4.考生必须服从工作人员的管理，配合候考室工作人员完成</w:t>
      </w:r>
      <w:r>
        <w:rPr>
          <w:rFonts w:hint="eastAsia" w:ascii="仿宋_GB2312" w:hAnsi="仿宋"/>
          <w:spacing w:val="-16"/>
        </w:rPr>
        <w:t>身份核对、签到、抽取面试序号、确定面试顺序。</w:t>
      </w:r>
      <w:r>
        <w:rPr>
          <w:rFonts w:hint="eastAsia" w:ascii="仿宋_GB2312" w:hAnsi="仿宋"/>
          <w:spacing w:val="-16"/>
          <w:lang w:eastAsia="zh-CN"/>
        </w:rPr>
        <w:t>面试期间不得向工作人员询问有关面试信息，不准串号代考，不准恶意扰乱面试场所秩序，违者取消面试资格。</w:t>
      </w:r>
    </w:p>
    <w:p w14:paraId="406FC00C">
      <w:pPr>
        <w:spacing w:line="560" w:lineRule="exact"/>
        <w:ind w:firstLine="561"/>
        <w:rPr>
          <w:rFonts w:hint="eastAsia" w:ascii="仿宋_GB2312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pacing w:val="-16"/>
          <w:lang w:val="en-US" w:eastAsia="zh-CN"/>
          <w14:textFill>
            <w14:solidFill>
              <w14:schemeClr w14:val="tx1"/>
            </w14:solidFill>
          </w14:textFill>
        </w:rPr>
        <w:t>5.面试时需</w:t>
      </w:r>
      <w:r>
        <w:rPr>
          <w:rFonts w:hint="eastAsia" w:ascii="仿宋_GB2312"/>
          <w:color w:val="000000" w:themeColor="text1"/>
          <w:spacing w:val="-16"/>
          <w14:textFill>
            <w14:solidFill>
              <w14:schemeClr w14:val="tx1"/>
            </w14:solidFill>
          </w14:textFill>
        </w:rPr>
        <w:t>穿着得体，不</w:t>
      </w:r>
      <w:r>
        <w:rPr>
          <w:rFonts w:hint="eastAsia" w:ascii="仿宋_GB2312"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仿宋_GB2312"/>
          <w:color w:val="000000" w:themeColor="text1"/>
          <w:spacing w:val="-16"/>
          <w14:textFill>
            <w14:solidFill>
              <w14:schemeClr w14:val="tx1"/>
            </w14:solidFill>
          </w14:textFill>
        </w:rPr>
        <w:t>穿戴有明显标识、特征的衣服和饰物。</w:t>
      </w:r>
    </w:p>
    <w:p w14:paraId="524881A0">
      <w:pPr>
        <w:spacing w:line="560" w:lineRule="exact"/>
        <w:ind w:firstLine="576" w:firstLineChars="200"/>
        <w:rPr>
          <w:rFonts w:ascii="仿宋_GB2312" w:hAnsi="仿宋"/>
          <w:spacing w:val="-16"/>
        </w:rPr>
      </w:pPr>
      <w:r>
        <w:rPr>
          <w:rFonts w:hint="eastAsia" w:ascii="仿宋_GB2312" w:hAnsi="仿宋"/>
          <w:spacing w:val="-16"/>
          <w:lang w:val="en-US" w:eastAsia="zh-CN"/>
        </w:rPr>
        <w:t>6</w:t>
      </w:r>
      <w:r>
        <w:rPr>
          <w:rFonts w:hint="eastAsia" w:ascii="仿宋_GB2312" w:hAnsi="仿宋"/>
          <w:spacing w:val="-16"/>
        </w:rPr>
        <w:t>.</w:t>
      </w:r>
      <w:r>
        <w:rPr>
          <w:rFonts w:hint="eastAsia" w:ascii="仿宋_GB2312" w:hAnsi="仿宋"/>
          <w:spacing w:val="-16"/>
          <w:lang w:eastAsia="zh-CN"/>
        </w:rPr>
        <w:t>考生在候考室</w:t>
      </w:r>
      <w:r>
        <w:rPr>
          <w:rFonts w:hint="eastAsia" w:ascii="仿宋_GB2312" w:hAnsi="仿宋"/>
          <w:spacing w:val="-16"/>
        </w:rPr>
        <w:t>期间需去卫生间，应经候考室工作人员同意，并由同性别的两位工作人员陪同方可离开候考室。</w:t>
      </w:r>
    </w:p>
    <w:p w14:paraId="34604BC5">
      <w:pPr>
        <w:spacing w:line="560" w:lineRule="exact"/>
        <w:ind w:firstLine="576" w:firstLineChars="200"/>
        <w:rPr>
          <w:rFonts w:hint="eastAsia" w:ascii="仿宋_GB2312" w:hAnsi="仿宋"/>
          <w:spacing w:val="-16"/>
        </w:rPr>
      </w:pPr>
      <w:r>
        <w:rPr>
          <w:rFonts w:hint="eastAsia" w:ascii="仿宋_GB2312" w:hAnsi="仿宋"/>
          <w:spacing w:val="-16"/>
          <w:lang w:val="en-US" w:eastAsia="zh-CN"/>
        </w:rPr>
        <w:t>7</w:t>
      </w:r>
      <w:r>
        <w:rPr>
          <w:rFonts w:hint="eastAsia" w:ascii="仿宋_GB2312" w:hAnsi="仿宋"/>
          <w:spacing w:val="-16"/>
        </w:rPr>
        <w:t>.</w:t>
      </w:r>
      <w:r>
        <w:rPr>
          <w:rFonts w:hint="eastAsia" w:ascii="仿宋_GB2312" w:hAnsi="仿宋"/>
          <w:spacing w:val="-16"/>
          <w:lang w:eastAsia="zh-CN"/>
        </w:rPr>
        <w:t>考生</w:t>
      </w:r>
      <w:r>
        <w:rPr>
          <w:rFonts w:hint="eastAsia" w:ascii="仿宋_GB2312" w:hAnsi="仿宋"/>
          <w:spacing w:val="-16"/>
        </w:rPr>
        <w:t>从候考室进入</w:t>
      </w:r>
      <w:r>
        <w:rPr>
          <w:rFonts w:hint="eastAsia" w:ascii="仿宋_GB2312" w:hAnsi="仿宋"/>
          <w:spacing w:val="-16"/>
          <w:lang w:eastAsia="zh-CN"/>
        </w:rPr>
        <w:t>备考</w:t>
      </w:r>
      <w:r>
        <w:rPr>
          <w:rFonts w:hint="eastAsia" w:ascii="仿宋_GB2312" w:hAnsi="仿宋"/>
          <w:spacing w:val="-16"/>
        </w:rPr>
        <w:t>室或从</w:t>
      </w:r>
      <w:r>
        <w:rPr>
          <w:rFonts w:hint="eastAsia" w:ascii="仿宋_GB2312" w:hAnsi="仿宋"/>
          <w:spacing w:val="-16"/>
          <w:lang w:eastAsia="zh-CN"/>
        </w:rPr>
        <w:t>备考</w:t>
      </w:r>
      <w:r>
        <w:rPr>
          <w:rFonts w:hint="eastAsia" w:ascii="仿宋_GB2312" w:hAnsi="仿宋"/>
          <w:spacing w:val="-16"/>
        </w:rPr>
        <w:t>室进入面试室时，由工作人员引导，按规定路线直达</w:t>
      </w:r>
      <w:r>
        <w:rPr>
          <w:rFonts w:hint="eastAsia" w:ascii="仿宋_GB2312" w:hAnsi="仿宋"/>
          <w:spacing w:val="-16"/>
          <w:lang w:eastAsia="zh-CN"/>
        </w:rPr>
        <w:t>备考</w:t>
      </w:r>
      <w:r>
        <w:rPr>
          <w:rFonts w:hint="eastAsia" w:ascii="仿宋_GB2312" w:hAnsi="仿宋"/>
          <w:spacing w:val="-16"/>
        </w:rPr>
        <w:t>室或面试室，途中不得停留或走到其</w:t>
      </w:r>
      <w:r>
        <w:rPr>
          <w:rFonts w:hint="eastAsia" w:ascii="仿宋_GB2312" w:hAnsi="仿宋"/>
          <w:spacing w:val="-16"/>
          <w:lang w:eastAsia="zh-CN"/>
        </w:rPr>
        <w:t>他</w:t>
      </w:r>
      <w:r>
        <w:rPr>
          <w:rFonts w:hint="eastAsia" w:ascii="仿宋_GB2312" w:hAnsi="仿宋"/>
          <w:spacing w:val="-16"/>
        </w:rPr>
        <w:t>地方。</w:t>
      </w:r>
    </w:p>
    <w:p w14:paraId="69A553C5">
      <w:pPr>
        <w:spacing w:line="560" w:lineRule="exact"/>
        <w:ind w:firstLine="576" w:firstLineChars="200"/>
        <w:rPr>
          <w:rFonts w:ascii="仿宋_GB2312" w:hAnsi="仿宋"/>
          <w:spacing w:val="-16"/>
        </w:rPr>
      </w:pPr>
      <w:r>
        <w:rPr>
          <w:rFonts w:hint="eastAsia" w:ascii="仿宋_GB2312" w:hAnsi="仿宋"/>
          <w:spacing w:val="-16"/>
          <w:lang w:val="en-US" w:eastAsia="zh-CN"/>
        </w:rPr>
        <w:t>8</w:t>
      </w:r>
      <w:r>
        <w:rPr>
          <w:rFonts w:hint="eastAsia" w:ascii="仿宋_GB2312" w:hAnsi="仿宋"/>
          <w:spacing w:val="-16"/>
        </w:rPr>
        <w:t>.考生进入</w:t>
      </w:r>
      <w:r>
        <w:rPr>
          <w:rFonts w:hint="eastAsia" w:ascii="仿宋_GB2312" w:hAnsi="仿宋"/>
          <w:spacing w:val="-16"/>
          <w:lang w:eastAsia="zh-CN"/>
        </w:rPr>
        <w:t>备考</w:t>
      </w:r>
      <w:r>
        <w:rPr>
          <w:rFonts w:hint="eastAsia" w:ascii="仿宋_GB2312" w:hAnsi="仿宋"/>
          <w:spacing w:val="-16"/>
        </w:rPr>
        <w:t>室后</w:t>
      </w:r>
      <w:r>
        <w:rPr>
          <w:rFonts w:hint="eastAsia" w:ascii="仿宋_GB2312" w:hAnsi="仿宋"/>
          <w:spacing w:val="-16"/>
          <w:lang w:eastAsia="zh-CN"/>
        </w:rPr>
        <w:t>，</w:t>
      </w:r>
      <w:r>
        <w:rPr>
          <w:rFonts w:hint="eastAsia" w:ascii="仿宋_GB2312" w:hAnsi="仿宋"/>
          <w:spacing w:val="-16"/>
        </w:rPr>
        <w:t>不得以任何理由离开</w:t>
      </w:r>
      <w:r>
        <w:rPr>
          <w:rFonts w:hint="eastAsia" w:ascii="仿宋_GB2312" w:hAnsi="仿宋"/>
          <w:spacing w:val="-16"/>
          <w:lang w:eastAsia="zh-CN"/>
        </w:rPr>
        <w:t>备考</w:t>
      </w:r>
      <w:r>
        <w:rPr>
          <w:rFonts w:hint="eastAsia" w:ascii="仿宋_GB2312" w:hAnsi="仿宋"/>
          <w:spacing w:val="-16"/>
        </w:rPr>
        <w:t>室。</w:t>
      </w:r>
    </w:p>
    <w:p w14:paraId="114B5130">
      <w:pPr>
        <w:spacing w:line="560" w:lineRule="exact"/>
        <w:ind w:firstLine="576" w:firstLineChars="200"/>
        <w:rPr>
          <w:rFonts w:ascii="仿宋_GB2312" w:hAnsi="仿宋"/>
          <w:spacing w:val="-16"/>
        </w:rPr>
      </w:pPr>
      <w:r>
        <w:rPr>
          <w:rFonts w:hint="eastAsia" w:ascii="仿宋_GB2312" w:hAnsi="仿宋"/>
          <w:spacing w:val="-16"/>
          <w:lang w:val="en-US" w:eastAsia="zh-CN"/>
        </w:rPr>
        <w:t>9</w:t>
      </w:r>
      <w:r>
        <w:rPr>
          <w:rFonts w:hint="eastAsia" w:ascii="仿宋_GB2312" w:hAnsi="仿宋"/>
          <w:spacing w:val="-16"/>
        </w:rPr>
        <w:t>.</w:t>
      </w:r>
      <w:r>
        <w:rPr>
          <w:rFonts w:hint="eastAsia" w:ascii="仿宋_GB2312" w:hAnsi="仿宋"/>
          <w:spacing w:val="-16"/>
          <w:lang w:eastAsia="zh-CN"/>
        </w:rPr>
        <w:t>考生进入面试室后，</w:t>
      </w:r>
      <w:r>
        <w:rPr>
          <w:rFonts w:hint="eastAsia" w:ascii="仿宋_GB2312" w:hAnsi="仿宋"/>
          <w:spacing w:val="-16"/>
        </w:rPr>
        <w:t>只向评委</w:t>
      </w:r>
      <w:r>
        <w:rPr>
          <w:rFonts w:hint="eastAsia" w:ascii="仿宋_GB2312" w:hAnsi="仿宋"/>
          <w:spacing w:val="-16"/>
          <w:lang w:eastAsia="zh-CN"/>
        </w:rPr>
        <w:t>及工作人员</w:t>
      </w:r>
      <w:r>
        <w:rPr>
          <w:rFonts w:hint="eastAsia" w:ascii="仿宋_GB2312" w:hAnsi="仿宋"/>
          <w:spacing w:val="-16"/>
        </w:rPr>
        <w:t>报出报考学科、抽签号，</w:t>
      </w:r>
      <w:r>
        <w:rPr>
          <w:rFonts w:hint="eastAsia" w:ascii="仿宋_GB2312" w:hAnsi="仿宋"/>
          <w:spacing w:val="-16"/>
          <w:lang w:eastAsia="zh-CN"/>
        </w:rPr>
        <w:t>不得透露其他个人信息，违者</w:t>
      </w:r>
      <w:r>
        <w:rPr>
          <w:rFonts w:hint="eastAsia" w:ascii="仿宋_GB2312" w:hAnsi="仿宋"/>
          <w:spacing w:val="-16"/>
        </w:rPr>
        <w:t>取消面试资格。</w:t>
      </w:r>
    </w:p>
    <w:p w14:paraId="0CFEF8A4">
      <w:pPr>
        <w:spacing w:line="560" w:lineRule="exact"/>
        <w:ind w:firstLine="576" w:firstLineChars="200"/>
        <w:rPr>
          <w:rFonts w:hint="eastAsia" w:ascii="仿宋_GB2312" w:hAnsi="仿宋"/>
          <w:spacing w:val="-16"/>
          <w:lang w:eastAsia="zh-CN"/>
        </w:rPr>
      </w:pPr>
      <w:r>
        <w:rPr>
          <w:rFonts w:hint="eastAsia" w:ascii="仿宋_GB2312" w:hAnsi="仿宋"/>
          <w:spacing w:val="-16"/>
          <w:lang w:val="en-US" w:eastAsia="zh-CN"/>
        </w:rPr>
        <w:t>10</w:t>
      </w:r>
      <w:r>
        <w:rPr>
          <w:rFonts w:hint="eastAsia" w:ascii="仿宋_GB2312" w:hAnsi="仿宋"/>
          <w:spacing w:val="-16"/>
        </w:rPr>
        <w:t>.面试结束后，考生须将教案</w:t>
      </w:r>
      <w:r>
        <w:rPr>
          <w:rFonts w:hint="eastAsia" w:ascii="仿宋_GB2312" w:hAnsi="仿宋"/>
          <w:spacing w:val="-16"/>
          <w:lang w:eastAsia="zh-CN"/>
        </w:rPr>
        <w:t>、抽签号</w:t>
      </w:r>
      <w:r>
        <w:rPr>
          <w:rFonts w:hint="eastAsia" w:ascii="仿宋_GB2312" w:hAnsi="仿宋"/>
          <w:spacing w:val="-16"/>
        </w:rPr>
        <w:t>交给工作人员，待工作人员公布面试成绩后离开面试室，到一层出口处领取手机后</w:t>
      </w:r>
      <w:r>
        <w:rPr>
          <w:rFonts w:hint="eastAsia" w:ascii="仿宋_GB2312" w:hAnsi="仿宋"/>
          <w:spacing w:val="-16"/>
          <w:lang w:eastAsia="zh-CN"/>
        </w:rPr>
        <w:t>，按规定离开</w:t>
      </w:r>
      <w:r>
        <w:rPr>
          <w:rFonts w:hint="eastAsia" w:ascii="仿宋_GB2312" w:hAnsi="仿宋"/>
          <w:spacing w:val="-16"/>
        </w:rPr>
        <w:t>考点</w:t>
      </w:r>
      <w:r>
        <w:rPr>
          <w:rFonts w:hint="eastAsia" w:ascii="仿宋_GB2312" w:hAnsi="仿宋"/>
          <w:spacing w:val="-16"/>
          <w:lang w:eastAsia="zh-CN"/>
        </w:rPr>
        <w:t>，不得在考场逗留</w:t>
      </w:r>
      <w:r>
        <w:rPr>
          <w:rFonts w:hint="eastAsia" w:ascii="仿宋_GB2312" w:hAnsi="仿宋"/>
          <w:spacing w:val="-16"/>
        </w:rPr>
        <w:t>。</w:t>
      </w:r>
      <w:r>
        <w:rPr>
          <w:rFonts w:hint="eastAsia" w:ascii="仿宋_GB2312" w:hAnsi="仿宋"/>
          <w:spacing w:val="-16"/>
          <w:lang w:eastAsia="zh-CN"/>
        </w:rPr>
        <w:t>禁止已面试考生与未面试考生接触，一经发现，立即取消两者的面试资格或面试成绩。</w:t>
      </w:r>
    </w:p>
    <w:p w14:paraId="17A71B3A">
      <w:pPr>
        <w:spacing w:line="560" w:lineRule="exact"/>
        <w:ind w:firstLine="576" w:firstLineChars="200"/>
        <w:rPr>
          <w:rFonts w:ascii="仿宋_GB2312" w:hAnsi="仿宋"/>
          <w:spacing w:val="-16"/>
        </w:rPr>
      </w:pPr>
      <w:r>
        <w:rPr>
          <w:rFonts w:hint="eastAsia" w:ascii="仿宋_GB2312" w:hAnsi="仿宋"/>
          <w:spacing w:val="-16"/>
        </w:rPr>
        <w:t>领取手机流程：出示本人身份证、准考证→交给工作人员验证→在线外排队等候→领取手机→离开考</w:t>
      </w:r>
      <w:r>
        <w:rPr>
          <w:rFonts w:hint="eastAsia" w:ascii="仿宋_GB2312" w:hAnsi="仿宋"/>
          <w:spacing w:val="-16"/>
          <w:lang w:eastAsia="zh-CN"/>
        </w:rPr>
        <w:t>点</w:t>
      </w:r>
      <w:r>
        <w:rPr>
          <w:rFonts w:hint="eastAsia" w:ascii="仿宋_GB2312" w:hAnsi="仿宋"/>
          <w:spacing w:val="-16"/>
        </w:rPr>
        <w:t>。</w:t>
      </w:r>
    </w:p>
    <w:p w14:paraId="7855274C">
      <w:pPr>
        <w:spacing w:line="560" w:lineRule="exact"/>
        <w:ind w:firstLine="576" w:firstLineChars="200"/>
        <w:rPr>
          <w:rFonts w:ascii="仿宋_GB2312" w:hAnsi="仿宋"/>
          <w:spacing w:val="-16"/>
        </w:rPr>
      </w:pPr>
      <w:r>
        <w:rPr>
          <w:rFonts w:hint="eastAsia" w:ascii="仿宋_GB2312" w:hAnsi="仿宋"/>
          <w:spacing w:val="-16"/>
          <w:lang w:val="en-US" w:eastAsia="zh-CN"/>
        </w:rPr>
        <w:t>11</w:t>
      </w:r>
      <w:r>
        <w:rPr>
          <w:rFonts w:hint="eastAsia" w:ascii="仿宋_GB2312" w:hAnsi="仿宋"/>
          <w:spacing w:val="-16"/>
        </w:rPr>
        <w:t>.考生面试考核形式为编写教案（限45分钟）、课堂片断教学（限12分钟）。考生面试考核成绩满分100分。</w:t>
      </w:r>
    </w:p>
    <w:p w14:paraId="6C2A4559">
      <w:pPr>
        <w:spacing w:line="560" w:lineRule="exact"/>
        <w:ind w:firstLine="576" w:firstLineChars="200"/>
        <w:rPr>
          <w:rFonts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pacing w:val="-1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  <w:t>.每个面试小组由7位评委组成，每个评委独立对考生的片断教学情况进行评价并量化，去掉一个最高分和一个最低分后取平均分，作为考生的</w:t>
      </w:r>
      <w:r>
        <w:rPr>
          <w:rFonts w:hint="eastAsia" w:ascii="仿宋_GB2312" w:hAnsi="仿宋"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  <w:t>面试成绩。</w:t>
      </w:r>
      <w:r>
        <w:rPr>
          <w:rFonts w:hint="eastAsia" w:ascii="仿宋_GB2312" w:hAnsi="仿宋"/>
          <w:b/>
          <w:bCs/>
          <w:color w:val="000000" w:themeColor="text1"/>
          <w:spacing w:val="-16"/>
          <w14:textFill>
            <w14:solidFill>
              <w14:schemeClr w14:val="tx1"/>
            </w14:solidFill>
          </w14:textFill>
        </w:rPr>
        <w:t>评委对考生教案不评分。</w:t>
      </w:r>
    </w:p>
    <w:p w14:paraId="40F055A0">
      <w:pPr>
        <w:spacing w:line="560" w:lineRule="exact"/>
        <w:ind w:firstLine="576" w:firstLineChars="200"/>
        <w:rPr>
          <w:rFonts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  <w:t>根据考生的考试总成绩（面试成绩和总成绩应合格，总成绩由笔试、面试成绩按比例折算后再相加），分岗位志愿，从高到低，按招聘岗位人数1:1比例确定考核人选（末位同分的，笔试成绩高者确定为考核人选，若再相同，则采用加试一场面试，按加试的面试成绩从高分到低分确定拟聘用人选）；若个别岗位进入面试人数等于或少于拟招聘人数，面试合格成绩应达70分方可确定为考核人选。</w:t>
      </w:r>
    </w:p>
    <w:p w14:paraId="4D126184">
      <w:pPr>
        <w:spacing w:line="560" w:lineRule="exact"/>
        <w:ind w:firstLine="576" w:firstLineChars="200"/>
        <w:rPr>
          <w:rFonts w:ascii="仿宋_GB2312"/>
        </w:rPr>
      </w:pPr>
      <w:r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/>
          <w:color w:val="000000" w:themeColor="text1"/>
          <w:spacing w:val="-1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  <w:t>.在面试期间随意离开考</w:t>
      </w:r>
      <w:r>
        <w:rPr>
          <w:rFonts w:hint="eastAsia" w:ascii="仿宋_GB2312" w:hAnsi="仿宋"/>
          <w:color w:val="000000" w:themeColor="text1"/>
          <w:spacing w:val="-16"/>
          <w:lang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_GB2312" w:hAnsi="仿宋"/>
          <w:color w:val="000000" w:themeColor="text1"/>
          <w:spacing w:val="-16"/>
          <w14:textFill>
            <w14:solidFill>
              <w14:schemeClr w14:val="tx1"/>
            </w14:solidFill>
          </w14:textFill>
        </w:rPr>
        <w:t>的，视为自动放弃面试资格。根据考试工作安排，部分参考人员将会安排在下午进行面试，</w:t>
      </w:r>
      <w:bookmarkStart w:id="0" w:name="_GoBack"/>
      <w:bookmarkEnd w:id="0"/>
      <w:r>
        <w:rPr>
          <w:rFonts w:hint="eastAsia" w:ascii="仿宋_GB2312" w:hAnsi="仿宋"/>
          <w:b/>
          <w:color w:val="000000" w:themeColor="text1"/>
          <w:spacing w:val="-16"/>
          <w14:textFill>
            <w14:solidFill>
              <w14:schemeClr w14:val="tx1"/>
            </w14:solidFill>
          </w14:textFill>
        </w:rPr>
        <w:t>请事先自备干粮。</w:t>
      </w:r>
    </w:p>
    <w:sectPr>
      <w:pgSz w:w="11906" w:h="16838"/>
      <w:pgMar w:top="993" w:right="1134" w:bottom="851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jExYzVlZmQ3YmNjM2JkMGVkNDIwNjlkYTg1MDcifQ=="/>
  </w:docVars>
  <w:rsids>
    <w:rsidRoot w:val="00810323"/>
    <w:rsid w:val="000767C8"/>
    <w:rsid w:val="001951DC"/>
    <w:rsid w:val="001F7D37"/>
    <w:rsid w:val="00214178"/>
    <w:rsid w:val="002158D2"/>
    <w:rsid w:val="00241694"/>
    <w:rsid w:val="00275637"/>
    <w:rsid w:val="002D4E0D"/>
    <w:rsid w:val="00372BD0"/>
    <w:rsid w:val="00454789"/>
    <w:rsid w:val="004A5717"/>
    <w:rsid w:val="00551418"/>
    <w:rsid w:val="005B125F"/>
    <w:rsid w:val="005B3560"/>
    <w:rsid w:val="0061626D"/>
    <w:rsid w:val="00633CDE"/>
    <w:rsid w:val="00634D7F"/>
    <w:rsid w:val="00697901"/>
    <w:rsid w:val="00760689"/>
    <w:rsid w:val="007642BB"/>
    <w:rsid w:val="00797FE0"/>
    <w:rsid w:val="007C13B2"/>
    <w:rsid w:val="007F63F4"/>
    <w:rsid w:val="00810323"/>
    <w:rsid w:val="008D5667"/>
    <w:rsid w:val="008F487E"/>
    <w:rsid w:val="009432D5"/>
    <w:rsid w:val="00996020"/>
    <w:rsid w:val="009D0BF9"/>
    <w:rsid w:val="00A22CE5"/>
    <w:rsid w:val="00A253B6"/>
    <w:rsid w:val="00A62D91"/>
    <w:rsid w:val="00A86A55"/>
    <w:rsid w:val="00A971D9"/>
    <w:rsid w:val="00C649F3"/>
    <w:rsid w:val="00CB65D0"/>
    <w:rsid w:val="00CF7BE8"/>
    <w:rsid w:val="00D80D9A"/>
    <w:rsid w:val="00D868DD"/>
    <w:rsid w:val="00D90BFD"/>
    <w:rsid w:val="00E22F3F"/>
    <w:rsid w:val="00E55162"/>
    <w:rsid w:val="09097CDF"/>
    <w:rsid w:val="0C421DAC"/>
    <w:rsid w:val="351148EC"/>
    <w:rsid w:val="399A4AF0"/>
    <w:rsid w:val="40541C2A"/>
    <w:rsid w:val="59391902"/>
    <w:rsid w:val="5F164911"/>
    <w:rsid w:val="6F2C02D1"/>
    <w:rsid w:val="7C32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830</Words>
  <Characters>851</Characters>
  <Lines>8</Lines>
  <Paragraphs>2</Paragraphs>
  <TotalTime>94</TotalTime>
  <ScaleCrop>false</ScaleCrop>
  <LinksUpToDate>false</LinksUpToDate>
  <CharactersWithSpaces>851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2022-05-06T09:20:00Z</dcterms:created>
  <dc:creator>Administrator</dc:creator>
  <cp:lastModifiedBy>en</cp:lastModifiedBy>
  <cp:lastPrinted>2025-06-04T09:51:51Z</cp:lastPrinted>
  <dcterms:modified xsi:type="dcterms:W3CDTF">2025-06-04T10:22:53Z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2D830F3186BE4277B6A131F1B5DC3A4E_13</vt:lpwstr>
  </property>
  <property fmtid="{D5CDD505-2E9C-101B-9397-08002B2CF9AE}" pid="4" name="KSOTemplateDocerSaveRecord">
    <vt:lpwstr>eyJoZGlkIjoiNzljYjExYzVlZmQ3YmNjM2JkMGVkNDIwNjlkYTg1MDciLCJ1c2VySWQiOiI1MDc3MDIwMzkifQ==</vt:lpwstr>
  </property>
</Properties>
</file>