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88F7">
      <w:pPr>
        <w:spacing w:line="200" w:lineRule="exact"/>
        <w:rPr>
          <w:sz w:val="24"/>
        </w:rPr>
      </w:pPr>
      <w:bookmarkStart w:id="0" w:name="RANGE!A1"/>
    </w:p>
    <w:p w14:paraId="695FB983">
      <w:pPr>
        <w:spacing w:line="200" w:lineRule="exact"/>
        <w:rPr>
          <w:sz w:val="24"/>
        </w:rPr>
      </w:pPr>
    </w:p>
    <w:p w14:paraId="780AF694">
      <w:pPr>
        <w:spacing w:line="200" w:lineRule="exact"/>
        <w:rPr>
          <w:sz w:val="24"/>
        </w:rPr>
      </w:pPr>
    </w:p>
    <w:p w14:paraId="6683DA70">
      <w:pPr>
        <w:spacing w:line="200" w:lineRule="exact"/>
        <w:rPr>
          <w:rFonts w:eastAsia="Times New Roman"/>
          <w:sz w:val="24"/>
        </w:rPr>
      </w:pPr>
    </w:p>
    <w:p w14:paraId="524407EB">
      <w:pPr>
        <w:spacing w:line="200" w:lineRule="exact"/>
        <w:rPr>
          <w:rFonts w:eastAsia="Times New Roman"/>
          <w:sz w:val="24"/>
        </w:rPr>
      </w:pPr>
    </w:p>
    <w:p w14:paraId="299C4D14">
      <w:pPr>
        <w:spacing w:line="200" w:lineRule="exact"/>
        <w:rPr>
          <w:rFonts w:eastAsia="Times New Roman"/>
          <w:sz w:val="24"/>
        </w:rPr>
      </w:pPr>
    </w:p>
    <w:p w14:paraId="432E5B7D">
      <w:pPr>
        <w:spacing w:line="200" w:lineRule="exact"/>
        <w:rPr>
          <w:rFonts w:eastAsia="Times New Roman"/>
          <w:sz w:val="24"/>
        </w:rPr>
      </w:pPr>
    </w:p>
    <w:p w14:paraId="1CD41D74">
      <w:pPr>
        <w:spacing w:line="200" w:lineRule="exact"/>
        <w:rPr>
          <w:rFonts w:eastAsia="Times New Roman"/>
          <w:sz w:val="24"/>
        </w:rPr>
      </w:pPr>
    </w:p>
    <w:p w14:paraId="2368EDB3">
      <w:pPr>
        <w:spacing w:line="200" w:lineRule="exact"/>
        <w:rPr>
          <w:rFonts w:eastAsia="Times New Roman"/>
          <w:sz w:val="24"/>
        </w:rPr>
      </w:pPr>
    </w:p>
    <w:p w14:paraId="2B8514F8">
      <w:pPr>
        <w:spacing w:line="200" w:lineRule="exact"/>
        <w:rPr>
          <w:rFonts w:eastAsia="Times New Roman"/>
          <w:sz w:val="24"/>
        </w:rPr>
      </w:pPr>
    </w:p>
    <w:p w14:paraId="2F7135C2">
      <w:pPr>
        <w:spacing w:line="200" w:lineRule="exact"/>
        <w:rPr>
          <w:rFonts w:eastAsia="Times New Roman"/>
          <w:sz w:val="24"/>
        </w:rPr>
      </w:pPr>
    </w:p>
    <w:p w14:paraId="731CB225">
      <w:pPr>
        <w:spacing w:line="272" w:lineRule="exact"/>
        <w:rPr>
          <w:rFonts w:eastAsia="Times New Roman"/>
          <w:sz w:val="24"/>
        </w:rPr>
      </w:pPr>
    </w:p>
    <w:p w14:paraId="092F4881">
      <w:pPr>
        <w:spacing w:line="537" w:lineRule="exact"/>
        <w:ind w:right="-721"/>
        <w:jc w:val="center"/>
        <w:rPr>
          <w:rFonts w:ascii="黑体" w:hAnsi="黑体" w:eastAsia="黑体"/>
          <w:sz w:val="47"/>
        </w:rPr>
      </w:pPr>
      <w:r>
        <w:rPr>
          <w:rFonts w:ascii="黑体" w:hAnsi="黑体" w:eastAsia="黑体"/>
          <w:sz w:val="47"/>
        </w:rPr>
        <w:t>福建省首台（套）重大技术装备推广应用指导目录</w:t>
      </w:r>
    </w:p>
    <w:p w14:paraId="4C5DCB20">
      <w:pPr>
        <w:spacing w:line="537" w:lineRule="exact"/>
        <w:ind w:right="-721"/>
        <w:jc w:val="center"/>
        <w:rPr>
          <w:rFonts w:ascii="黑体" w:hAnsi="黑体" w:eastAsia="黑体"/>
          <w:sz w:val="47"/>
        </w:rPr>
      </w:pPr>
    </w:p>
    <w:p w14:paraId="0034D36E">
      <w:pPr>
        <w:spacing w:line="145" w:lineRule="exact"/>
        <w:rPr>
          <w:rFonts w:eastAsia="Times New Roman"/>
          <w:sz w:val="24"/>
        </w:rPr>
      </w:pPr>
    </w:p>
    <w:p w14:paraId="1F37A7AF">
      <w:pPr>
        <w:spacing w:line="438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ascii="黑体" w:hAnsi="黑体" w:eastAsia="黑体"/>
          <w:color w:val="auto"/>
          <w:sz w:val="36"/>
        </w:rPr>
        <w:t>（</w:t>
      </w:r>
      <w:r>
        <w:rPr>
          <w:rFonts w:eastAsia="Times New Roman"/>
          <w:color w:val="auto"/>
          <w:sz w:val="36"/>
        </w:rPr>
        <w:t>20</w:t>
      </w:r>
      <w:r>
        <w:rPr>
          <w:rFonts w:hint="eastAsia"/>
          <w:color w:val="auto"/>
          <w:sz w:val="36"/>
        </w:rPr>
        <w:t>2</w:t>
      </w:r>
      <w:r>
        <w:rPr>
          <w:color w:val="auto"/>
          <w:sz w:val="36"/>
        </w:rPr>
        <w:t>3</w:t>
      </w:r>
      <w:r>
        <w:rPr>
          <w:rFonts w:ascii="黑体" w:hAnsi="黑体" w:eastAsia="黑体"/>
          <w:color w:val="auto"/>
          <w:sz w:val="36"/>
        </w:rPr>
        <w:t>年版）</w:t>
      </w:r>
    </w:p>
    <w:p w14:paraId="4E75245A">
      <w:pPr>
        <w:spacing w:line="438" w:lineRule="exact"/>
        <w:jc w:val="center"/>
        <w:rPr>
          <w:rFonts w:ascii="黑体" w:hAnsi="黑体" w:eastAsia="黑体"/>
          <w:sz w:val="36"/>
        </w:rPr>
      </w:pPr>
    </w:p>
    <w:p w14:paraId="494529D0">
      <w:pPr>
        <w:spacing w:line="438" w:lineRule="exact"/>
        <w:jc w:val="center"/>
        <w:rPr>
          <w:rFonts w:ascii="黑体" w:hAnsi="黑体" w:eastAsia="黑体"/>
          <w:sz w:val="36"/>
        </w:rPr>
      </w:pPr>
    </w:p>
    <w:p w14:paraId="3C2979FA">
      <w:pPr>
        <w:spacing w:line="438" w:lineRule="exact"/>
        <w:jc w:val="center"/>
        <w:rPr>
          <w:rFonts w:ascii="黑体" w:hAnsi="黑体" w:eastAsia="黑体"/>
          <w:sz w:val="36"/>
        </w:rPr>
      </w:pPr>
    </w:p>
    <w:p w14:paraId="2FFB0A28">
      <w:pPr>
        <w:spacing w:line="438" w:lineRule="exact"/>
        <w:jc w:val="center"/>
        <w:rPr>
          <w:rFonts w:ascii="黑体" w:hAnsi="黑体" w:eastAsia="黑体"/>
          <w:sz w:val="36"/>
        </w:rPr>
      </w:pPr>
    </w:p>
    <w:p w14:paraId="6971FE65">
      <w:pPr>
        <w:spacing w:line="438" w:lineRule="exact"/>
        <w:jc w:val="center"/>
        <w:rPr>
          <w:rFonts w:ascii="黑体" w:hAnsi="黑体" w:eastAsia="黑体"/>
          <w:sz w:val="36"/>
        </w:rPr>
      </w:pPr>
    </w:p>
    <w:p w14:paraId="05E7F599">
      <w:pPr>
        <w:spacing w:line="438" w:lineRule="exact"/>
        <w:jc w:val="center"/>
        <w:rPr>
          <w:rFonts w:ascii="黑体" w:hAnsi="黑体" w:eastAsia="黑体"/>
          <w:sz w:val="36"/>
        </w:rPr>
      </w:pPr>
    </w:p>
    <w:p w14:paraId="256CBA8B">
      <w:pPr>
        <w:spacing w:before="312" w:beforeLines="100" w:line="411" w:lineRule="exact"/>
        <w:jc w:val="center"/>
        <w:rPr>
          <w:rFonts w:ascii="黑体" w:hAnsi="黑体" w:eastAsia="黑体"/>
          <w:sz w:val="36"/>
        </w:rPr>
      </w:pPr>
    </w:p>
    <w:p w14:paraId="3843DBF4">
      <w:pPr>
        <w:spacing w:before="312" w:beforeLines="100" w:line="411" w:lineRule="exact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二○二</w:t>
      </w:r>
      <w:r>
        <w:rPr>
          <w:rFonts w:hint="eastAsia" w:ascii="黑体" w:hAnsi="黑体" w:eastAsia="黑体"/>
          <w:sz w:val="36"/>
        </w:rPr>
        <w:t>三</w:t>
      </w:r>
      <w:r>
        <w:rPr>
          <w:rFonts w:ascii="黑体" w:hAnsi="黑体" w:eastAsia="黑体"/>
          <w:sz w:val="36"/>
        </w:rPr>
        <w:t>年</w:t>
      </w:r>
      <w:r>
        <w:rPr>
          <w:rFonts w:hint="eastAsia" w:ascii="黑体" w:hAnsi="黑体" w:eastAsia="黑体"/>
          <w:sz w:val="36"/>
          <w:lang w:eastAsia="zh-CN"/>
        </w:rPr>
        <w:t>九</w:t>
      </w:r>
      <w:r>
        <w:rPr>
          <w:rFonts w:ascii="黑体" w:hAnsi="黑体" w:eastAsia="黑体"/>
          <w:sz w:val="36"/>
        </w:rPr>
        <w:t>月</w:t>
      </w:r>
    </w:p>
    <w:p w14:paraId="0D65E1DF">
      <w:pPr>
        <w:widowControl/>
        <w:jc w:val="left"/>
        <w:rPr>
          <w:b/>
          <w:bCs/>
        </w:rPr>
      </w:pPr>
    </w:p>
    <w:p w14:paraId="5B52DC6E">
      <w:pPr>
        <w:widowControl/>
        <w:jc w:val="left"/>
      </w:pPr>
    </w:p>
    <w:p w14:paraId="31512225">
      <w:pPr>
        <w:pStyle w:val="30"/>
        <w:jc w:val="center"/>
        <w:rPr>
          <w:rFonts w:ascii="黑体" w:hAnsi="黑体" w:eastAsia="黑体" w:cs="黑体"/>
          <w:color w:val="auto"/>
          <w:sz w:val="32"/>
          <w:szCs w:val="32"/>
        </w:rPr>
      </w:pPr>
    </w:p>
    <w:p w14:paraId="4C6495C4">
      <w:pPr>
        <w:pStyle w:val="30"/>
        <w:spacing w:before="0"/>
        <w:jc w:val="center"/>
        <w:rPr>
          <w:rFonts w:ascii="宋体" w:hAnsi="宋体" w:cs="宋体"/>
          <w:color w:val="auto"/>
          <w:sz w:val="52"/>
          <w:szCs w:val="52"/>
          <w:lang w:val="zh-CN"/>
        </w:rPr>
      </w:pPr>
      <w:r>
        <w:rPr>
          <w:rFonts w:hint="eastAsia" w:ascii="宋体" w:hAnsi="宋体" w:cs="宋体"/>
          <w:color w:val="auto"/>
          <w:sz w:val="52"/>
          <w:szCs w:val="52"/>
          <w:lang w:val="zh-CN"/>
        </w:rPr>
        <w:t>目  录</w:t>
      </w:r>
    </w:p>
    <w:p w14:paraId="25E13644"/>
    <w:p w14:paraId="752E75CE"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rPr>
          <w:rFonts w:hint="eastAsia" w:ascii="宋体" w:hAnsi="宋体" w:cs="宋体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sz w:val="30"/>
          <w:szCs w:val="30"/>
          <w:highlight w:val="yellow"/>
        </w:rPr>
        <w:instrText xml:space="preserve"> TOC \o "1-3" \h \z \u </w:instrText>
      </w:r>
      <w:r>
        <w:rPr>
          <w:rFonts w:hint="eastAsia" w:ascii="宋体" w:hAnsi="宋体" w:cs="宋体"/>
          <w:sz w:val="30"/>
          <w:szCs w:val="30"/>
          <w:highlight w:val="yellow"/>
        </w:rPr>
        <w:fldChar w:fldCharType="separate"/>
      </w:r>
      <w:r>
        <w:fldChar w:fldCharType="begin"/>
      </w:r>
      <w:r>
        <w:instrText xml:space="preserve"> HYPERLINK \l "_Toc143508228" </w:instrText>
      </w:r>
      <w:r>
        <w:fldChar w:fldCharType="separate"/>
      </w:r>
      <w:r>
        <w:rPr>
          <w:rStyle w:val="22"/>
          <w:color w:val="auto"/>
          <w:sz w:val="28"/>
        </w:rPr>
        <w:t>1、发电及输变电设备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_Toc143508228 \h </w:instrText>
      </w:r>
      <w:r>
        <w:rPr>
          <w:sz w:val="28"/>
        </w:rPr>
        <w:fldChar w:fldCharType="separate"/>
      </w:r>
      <w:r>
        <w:rPr>
          <w:sz w:val="28"/>
        </w:rPr>
        <w:t>1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 w14:paraId="1CB5BF3F"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"_Toc143508229" </w:instrText>
      </w:r>
      <w:r>
        <w:fldChar w:fldCharType="separate"/>
      </w:r>
      <w:r>
        <w:rPr>
          <w:rStyle w:val="22"/>
          <w:color w:val="auto"/>
          <w:sz w:val="28"/>
        </w:rPr>
        <w:t>2、新型专用汽车、轨道交通及航空装备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_Toc143508229 \h </w:instrText>
      </w:r>
      <w:r>
        <w:rPr>
          <w:sz w:val="28"/>
        </w:rPr>
        <w:fldChar w:fldCharType="separate"/>
      </w:r>
      <w:r>
        <w:rPr>
          <w:sz w:val="28"/>
        </w:rPr>
        <w:t>2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 w14:paraId="4C834D14"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"_Toc143508230" </w:instrText>
      </w:r>
      <w:r>
        <w:fldChar w:fldCharType="separate"/>
      </w:r>
      <w:r>
        <w:rPr>
          <w:rStyle w:val="22"/>
          <w:color w:val="auto"/>
          <w:sz w:val="28"/>
        </w:rPr>
        <w:t>3、环保及资源综合利用装备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_Toc143508230 \h </w:instrText>
      </w:r>
      <w:r>
        <w:rPr>
          <w:sz w:val="28"/>
        </w:rPr>
        <w:fldChar w:fldCharType="separate"/>
      </w:r>
      <w:r>
        <w:rPr>
          <w:sz w:val="28"/>
        </w:rPr>
        <w:t>5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 w14:paraId="587966F2"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"_Toc143508231" </w:instrText>
      </w:r>
      <w:r>
        <w:fldChar w:fldCharType="separate"/>
      </w:r>
      <w:r>
        <w:rPr>
          <w:rStyle w:val="22"/>
          <w:color w:val="auto"/>
          <w:sz w:val="28"/>
        </w:rPr>
        <w:t>4、先进施工机械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_Toc143508231 \h </w:instrText>
      </w:r>
      <w:r>
        <w:rPr>
          <w:sz w:val="28"/>
        </w:rPr>
        <w:fldChar w:fldCharType="separate"/>
      </w:r>
      <w:r>
        <w:rPr>
          <w:sz w:val="28"/>
        </w:rPr>
        <w:t>10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 w14:paraId="5E490298"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"_Toc143508232" </w:instrText>
      </w:r>
      <w:r>
        <w:fldChar w:fldCharType="separate"/>
      </w:r>
      <w:r>
        <w:rPr>
          <w:rStyle w:val="22"/>
          <w:color w:val="auto"/>
          <w:sz w:val="28"/>
        </w:rPr>
        <w:t>5、新型轻工、建材、农机及其他专用设备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_Toc143508232 \h </w:instrText>
      </w:r>
      <w:r>
        <w:rPr>
          <w:sz w:val="28"/>
        </w:rPr>
        <w:fldChar w:fldCharType="separate"/>
      </w:r>
      <w:r>
        <w:rPr>
          <w:sz w:val="28"/>
        </w:rPr>
        <w:t>13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 w14:paraId="2CD69D77"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"_Toc143508233" </w:instrText>
      </w:r>
      <w:r>
        <w:fldChar w:fldCharType="separate"/>
      </w:r>
      <w:r>
        <w:rPr>
          <w:rStyle w:val="22"/>
          <w:color w:val="auto"/>
          <w:sz w:val="28"/>
        </w:rPr>
        <w:t>6、高技术船舶及海洋工程装备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_Toc143508233 \h </w:instrText>
      </w:r>
      <w:r>
        <w:rPr>
          <w:sz w:val="28"/>
        </w:rPr>
        <w:fldChar w:fldCharType="separate"/>
      </w:r>
      <w:r>
        <w:rPr>
          <w:sz w:val="28"/>
        </w:rPr>
        <w:t>21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 w14:paraId="2F57AF0E"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"_Toc143508234" </w:instrText>
      </w:r>
      <w:r>
        <w:fldChar w:fldCharType="separate"/>
      </w:r>
      <w:r>
        <w:rPr>
          <w:rStyle w:val="22"/>
          <w:color w:val="auto"/>
          <w:sz w:val="28"/>
        </w:rPr>
        <w:t>7、成形加工设备、智能制造装备及机器人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_Toc143508234 \h </w:instrText>
      </w:r>
      <w:r>
        <w:rPr>
          <w:sz w:val="28"/>
        </w:rPr>
        <w:fldChar w:fldCharType="separate"/>
      </w:r>
      <w:r>
        <w:rPr>
          <w:sz w:val="28"/>
        </w:rPr>
        <w:t>23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 w14:paraId="427AAD58"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1"/>
        </w:rPr>
      </w:pPr>
      <w:r>
        <w:fldChar w:fldCharType="begin"/>
      </w:r>
      <w:r>
        <w:instrText xml:space="preserve"> HYPERLINK \l "_Toc143508235" </w:instrText>
      </w:r>
      <w:r>
        <w:fldChar w:fldCharType="separate"/>
      </w:r>
      <w:r>
        <w:rPr>
          <w:rStyle w:val="22"/>
          <w:color w:val="auto"/>
          <w:sz w:val="28"/>
        </w:rPr>
        <w:t>8、电子及医疗专用装备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_Toc143508235 \h </w:instrText>
      </w:r>
      <w:r>
        <w:rPr>
          <w:sz w:val="28"/>
        </w:rPr>
        <w:fldChar w:fldCharType="separate"/>
      </w:r>
      <w:r>
        <w:rPr>
          <w:sz w:val="28"/>
        </w:rPr>
        <w:t>28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 w14:paraId="2A844DF3">
      <w:pPr>
        <w:rPr>
          <w:highlight w:val="yellow"/>
        </w:rPr>
        <w:sectPr>
          <w:footerReference r:id="rId3" w:type="default"/>
          <w:type w:val="continuous"/>
          <w:pgSz w:w="16838" w:h="11906" w:orient="landscape"/>
          <w:pgMar w:top="720" w:right="1418" w:bottom="72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30"/>
          <w:szCs w:val="30"/>
          <w:highlight w:val="yellow"/>
        </w:rPr>
        <w:fldChar w:fldCharType="end"/>
      </w:r>
    </w:p>
    <w:bookmarkEnd w:id="0"/>
    <w:p w14:paraId="79C1F4DE"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1" w:name="_Toc143508228"/>
      <w:r>
        <w:rPr>
          <w:rStyle w:val="23"/>
          <w:rFonts w:hint="eastAsia"/>
          <w:b/>
          <w:bCs w:val="0"/>
          <w:kern w:val="2"/>
        </w:rPr>
        <w:t>1、发电及输变电设备</w:t>
      </w:r>
      <w:bookmarkEnd w:id="1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28"/>
        <w:gridCol w:w="1134"/>
        <w:gridCol w:w="7229"/>
      </w:tblGrid>
      <w:tr w14:paraId="4E26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6" w:type="dxa"/>
            <w:shd w:val="clear" w:color="auto" w:fill="auto"/>
            <w:noWrap/>
            <w:vAlign w:val="center"/>
          </w:tcPr>
          <w:p w14:paraId="40F22F3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3CFCF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03E2D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14:paraId="49AE307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 w14:paraId="1C81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6" w:type="dxa"/>
            <w:shd w:val="clear" w:color="auto" w:fill="auto"/>
            <w:vAlign w:val="center"/>
          </w:tcPr>
          <w:p w14:paraId="4C0F4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1.1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DC5AF0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发电设备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D4799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64AF83B">
            <w:pPr>
              <w:widowControl/>
              <w:spacing w:line="400" w:lineRule="exact"/>
              <w:rPr>
                <w:rFonts w:ascii="宋体" w:hAnsi="宋体" w:cs="宋体"/>
                <w:sz w:val="22"/>
              </w:rPr>
            </w:pPr>
          </w:p>
        </w:tc>
      </w:tr>
      <w:tr w14:paraId="6D5F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F87932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1.1.1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A6E5A4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兆瓦级氢燃料电池电站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C602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3160138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1.燃料电池系统额定功率≥1000kW；</w:t>
            </w:r>
          </w:p>
          <w:p w14:paraId="5970539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2.氢气消耗量≤15m³/min；</w:t>
            </w:r>
          </w:p>
          <w:p w14:paraId="16CF739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3.运行温度≤70℃；</w:t>
            </w:r>
          </w:p>
          <w:p w14:paraId="67D41A1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4.最大运行压力≥150kPa（表压）；</w:t>
            </w:r>
          </w:p>
          <w:p w14:paraId="73D9874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5.输出电压：380±15VAC。</w:t>
            </w:r>
          </w:p>
        </w:tc>
      </w:tr>
      <w:tr w14:paraId="436B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5EA5ABA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1.1.2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719950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大型风力发电机组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5A3C6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960AA9E">
            <w:pPr>
              <w:widowControl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1.额定容量≥16MW；</w:t>
            </w:r>
          </w:p>
          <w:p w14:paraId="08E256AF">
            <w:pPr>
              <w:widowControl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2.风能利用系数Cp≥0.48；</w:t>
            </w:r>
          </w:p>
          <w:p w14:paraId="7FBD85E4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3.效率≥95%。</w:t>
            </w:r>
          </w:p>
        </w:tc>
      </w:tr>
      <w:tr w14:paraId="3BB4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96" w:type="dxa"/>
            <w:shd w:val="clear" w:color="auto" w:fill="auto"/>
            <w:vAlign w:val="center"/>
          </w:tcPr>
          <w:p w14:paraId="4F9BD7F3">
            <w:pPr>
              <w:widowControl/>
              <w:spacing w:line="400" w:lineRule="exact"/>
              <w:jc w:val="center"/>
              <w:textAlignment w:val="center"/>
              <w:rPr>
                <w:rStyle w:val="42"/>
                <w:rFonts w:hint="default"/>
                <w:bCs w:val="0"/>
                <w:color w:val="auto"/>
              </w:rPr>
            </w:pPr>
            <w:r>
              <w:rPr>
                <w:rStyle w:val="42"/>
                <w:rFonts w:hint="default"/>
                <w:bCs w:val="0"/>
                <w:color w:val="auto"/>
              </w:rPr>
              <w:t>1.2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B7E8781">
            <w:pPr>
              <w:widowControl/>
              <w:spacing w:line="400" w:lineRule="exact"/>
              <w:textAlignment w:val="center"/>
              <w:rPr>
                <w:rStyle w:val="42"/>
                <w:rFonts w:hint="default"/>
                <w:b w:val="0"/>
                <w:bCs w:val="0"/>
                <w:color w:val="auto"/>
              </w:rPr>
            </w:pPr>
            <w:r>
              <w:rPr>
                <w:rStyle w:val="42"/>
                <w:rFonts w:hint="default"/>
                <w:color w:val="auto"/>
              </w:rPr>
              <w:t>输变电设备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1E2E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13730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</w:tr>
      <w:tr w14:paraId="3769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E558F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1.2.1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E48A3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气体绝缘金属封闭开关设备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AB26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EFC8E4F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1.额定短路开断电流≥50kA；</w:t>
            </w:r>
          </w:p>
          <w:p w14:paraId="3E8EC5C1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2.额定短路关合电流≥125kA；</w:t>
            </w:r>
          </w:p>
          <w:p w14:paraId="68914A3C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3.额定1min工频耐受电压：相对地≥460kV，断口≥600kV；</w:t>
            </w:r>
          </w:p>
          <w:p w14:paraId="4E7B2CF9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4.额定雷电冲击耐受电压：相对地≥1050kV，断口≥1250kV；</w:t>
            </w:r>
          </w:p>
          <w:p w14:paraId="5345548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5.隔离开关母线转换电流开合能力：100V、2400A情况下≥100次。</w:t>
            </w:r>
          </w:p>
        </w:tc>
      </w:tr>
      <w:tr w14:paraId="39C7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7301D3F5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1.2.2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9D3BB6"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新能源用紧凑型预装式变电站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69FD8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1852A09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1.额定容量≥6900kVA；</w:t>
            </w:r>
          </w:p>
          <w:p w14:paraId="02669922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2.额定电压：高压≥38.5kV，低压≤1.14kV；</w:t>
            </w:r>
          </w:p>
          <w:p w14:paraId="44CD01FD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3.空载损耗≤4.5kW；</w:t>
            </w:r>
          </w:p>
          <w:p w14:paraId="38A00011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4.负载损耗≤34.4kW；</w:t>
            </w:r>
          </w:p>
          <w:p w14:paraId="1A56E7D2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5.短路阻抗≥7%。</w:t>
            </w:r>
          </w:p>
        </w:tc>
      </w:tr>
    </w:tbl>
    <w:p w14:paraId="779AF6A6">
      <w:pPr>
        <w:widowControl/>
        <w:rPr>
          <w:rFonts w:ascii="黑体" w:hAnsi="黑体" w:eastAsia="黑体"/>
          <w:sz w:val="36"/>
        </w:rPr>
      </w:pPr>
    </w:p>
    <w:p w14:paraId="5D9111E4"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2" w:name="_Toc143508229"/>
      <w:r>
        <w:rPr>
          <w:rStyle w:val="23"/>
          <w:rFonts w:hint="eastAsia"/>
          <w:b/>
          <w:bCs w:val="0"/>
          <w:kern w:val="2"/>
        </w:rPr>
        <w:t>2、新型专用汽车、轨道交通及航空装备</w:t>
      </w:r>
      <w:bookmarkEnd w:id="2"/>
    </w:p>
    <w:tbl>
      <w:tblPr>
        <w:tblStyle w:val="19"/>
        <w:tblW w:w="13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822"/>
        <w:gridCol w:w="1133"/>
        <w:gridCol w:w="7251"/>
      </w:tblGrid>
      <w:tr w14:paraId="4893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3" w:type="dxa"/>
            <w:shd w:val="clear" w:color="auto" w:fill="auto"/>
            <w:vAlign w:val="center"/>
          </w:tcPr>
          <w:p w14:paraId="0C9344E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F7E842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5830E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63F2B6B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 w14:paraId="73F6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03" w:type="dxa"/>
            <w:shd w:val="clear" w:color="auto" w:fill="auto"/>
            <w:vAlign w:val="center"/>
          </w:tcPr>
          <w:p w14:paraId="0E58928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2.1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AC57EB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新能源汽车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F5DC83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 w14:paraId="6FF8F3E3">
            <w:pPr>
              <w:widowControl/>
              <w:spacing w:line="400" w:lineRule="exact"/>
              <w:rPr>
                <w:rFonts w:ascii="宋体" w:hAnsi="宋体" w:cs="宋体"/>
                <w:sz w:val="22"/>
              </w:rPr>
            </w:pPr>
          </w:p>
        </w:tc>
      </w:tr>
      <w:tr w14:paraId="54FD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7949062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2.1.1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0A28E7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纯电动道路污染清除车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B9085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67FAA78A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1.高压水射流压力≥20MPa；</w:t>
            </w:r>
          </w:p>
          <w:p w14:paraId="569FD947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2.电池容量≥310kWh；</w:t>
            </w:r>
          </w:p>
          <w:p w14:paraId="7A7B9BAA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3.底盘电机功率≥80kW；</w:t>
            </w:r>
          </w:p>
          <w:p w14:paraId="58D0310E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4.水泵电机功率≥55kW，最大作业时间≥2h。</w:t>
            </w:r>
          </w:p>
        </w:tc>
      </w:tr>
      <w:tr w14:paraId="16ED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03" w:type="dxa"/>
            <w:shd w:val="clear" w:color="auto" w:fill="auto"/>
            <w:vAlign w:val="center"/>
          </w:tcPr>
          <w:p w14:paraId="28D7B2E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2.2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BFDB9C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新型及环保用汽车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1C6FA1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 w14:paraId="6B44F6F5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719D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619D866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ED60DC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消防巡防车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D119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</w:tcPr>
          <w:p w14:paraId="6F13F141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1.发泡倍数≥8.25%；</w:t>
            </w:r>
          </w:p>
          <w:p w14:paraId="6AB34B6B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2.泡沫析水时间≥4min；</w:t>
            </w:r>
          </w:p>
          <w:p w14:paraId="2C5766B2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3.泡沫射程≥15m；</w:t>
            </w:r>
          </w:p>
          <w:p w14:paraId="6FCE84CB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4.泡沫喷射时间≥12.5min；</w:t>
            </w:r>
          </w:p>
          <w:p w14:paraId="60B7B857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5.最高车速≥170km/h。</w:t>
            </w:r>
          </w:p>
        </w:tc>
      </w:tr>
      <w:tr w14:paraId="6140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6AC36FB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23FE0C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搭载无人机巡检电力工程车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5F40C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1033BC28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1.起降平台≥750mm×750mm；</w:t>
            </w:r>
          </w:p>
          <w:p w14:paraId="11CFE8C1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2.单架无人机起降和回收时间≤1.5min；</w:t>
            </w:r>
          </w:p>
          <w:p w14:paraId="312DBB28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3.搭载无人机监控管理系统，可满足8架及以上无人机同时作业管理；</w:t>
            </w:r>
          </w:p>
          <w:p w14:paraId="4C96627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4.无人机巡检作业半径≥2km。</w:t>
            </w:r>
          </w:p>
        </w:tc>
      </w:tr>
      <w:tr w14:paraId="5127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593A981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16410A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护栏抢修车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A99B5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33751E6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1.液压锤打击力≥8t；</w:t>
            </w:r>
          </w:p>
          <w:p w14:paraId="696A8DC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2.最大钻孔深度≥1800mm；</w:t>
            </w:r>
          </w:p>
          <w:p w14:paraId="3E78D91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3.拔桩力≥95kN；</w:t>
            </w:r>
          </w:p>
          <w:p w14:paraId="5603ED7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4.最大起重力矩≥6×10</w:t>
            </w:r>
            <w:r>
              <w:rPr>
                <w:rStyle w:val="44"/>
                <w:rFonts w:hint="default"/>
                <w:color w:val="auto"/>
              </w:rPr>
              <w:t xml:space="preserve">4 </w:t>
            </w:r>
            <w:r>
              <w:rPr>
                <w:rStyle w:val="43"/>
                <w:rFonts w:hint="default"/>
                <w:color w:val="auto"/>
              </w:rPr>
              <w:t>Nm；</w:t>
            </w:r>
          </w:p>
          <w:p w14:paraId="1F0D81D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5.纵移行程≥150mm。</w:t>
            </w:r>
          </w:p>
        </w:tc>
      </w:tr>
      <w:tr w14:paraId="32EC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2B945FE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2.2.4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819DBA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智能清洗车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ECA3E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41498DB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1.具备图像采集、AI算法功能，实现路宽测量和车道行人识别，前侧洒水宽度≥10m；</w:t>
            </w:r>
          </w:p>
          <w:p w14:paraId="1FECB22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2.中置冲洗宽度≥20m；</w:t>
            </w:r>
          </w:p>
          <w:p w14:paraId="0AFF3F5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3.后侧洒水宽度≥15m；</w:t>
            </w:r>
          </w:p>
          <w:p w14:paraId="36B8384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4.前方路宽识别范围≥15m；</w:t>
            </w:r>
          </w:p>
          <w:p w14:paraId="7D41497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5.左右路宽识别范围≥25m。</w:t>
            </w:r>
          </w:p>
        </w:tc>
      </w:tr>
      <w:tr w14:paraId="0ACF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29F0C1E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2.2.5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0AF0E5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应急通信车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51A60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00CCB9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1.桅杆高度：5G桅杆≥10m，4G桅杆≥15m；</w:t>
            </w:r>
          </w:p>
          <w:p w14:paraId="7A92AF8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2.桅杆升降时间≤5min；</w:t>
            </w:r>
          </w:p>
          <w:p w14:paraId="1A96E53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3.1m处作业噪声≤60dB(A)；</w:t>
            </w:r>
          </w:p>
          <w:p w14:paraId="116A6AB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4.通信系统工作频段 FDD系统频段：上行：890-909MHz，1710-1735MHz，下行：935-954MHz，1805-1830MHz，TDD系统频段：2010-2025MHz，1885-1920MHz，2575-2635MHz。</w:t>
            </w:r>
          </w:p>
        </w:tc>
      </w:tr>
      <w:tr w14:paraId="4142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5C67E20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2.2.6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7950BC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物料粉碎车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FE7D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0A5BCD35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1.机械臂工作半径≥5m；</w:t>
            </w:r>
          </w:p>
          <w:p w14:paraId="46EC0CE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2.机械臂提升力≥500kg；</w:t>
            </w:r>
          </w:p>
          <w:p w14:paraId="4E31996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3.可破碎最大尺寸≥1500mm×80mm；</w:t>
            </w:r>
          </w:p>
          <w:p w14:paraId="0517A77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4.破碎后垃圾大小≤300mm×60mm；</w:t>
            </w:r>
          </w:p>
          <w:p w14:paraId="4A2D255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5.破碎效率≥4t/h。</w:t>
            </w:r>
          </w:p>
        </w:tc>
      </w:tr>
      <w:tr w14:paraId="568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42C34C6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2.2.7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9A06F6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氢燃料重卡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F9C0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7801D20F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1.牵引车整备质量≤11000kg；</w:t>
            </w:r>
          </w:p>
          <w:p w14:paraId="5C09C20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2.最大爬坡度≥30%；</w:t>
            </w:r>
          </w:p>
          <w:p w14:paraId="2DDF5A0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3.等速氢耗量≤7.3kg/100km；</w:t>
            </w:r>
          </w:p>
          <w:p w14:paraId="59E1AEF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4.续航里程≥800km；</w:t>
            </w:r>
          </w:p>
          <w:p w14:paraId="319D7389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5.在-30℃条件下低温冷启动怠速时间≤3min。</w:t>
            </w:r>
          </w:p>
        </w:tc>
      </w:tr>
      <w:tr w14:paraId="0129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3B4C6DB8"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2.2.8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9B53AA7">
            <w:pPr>
              <w:widowControl/>
              <w:spacing w:line="400" w:lineRule="exact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CT医疗车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3014ED"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0B14471D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1.具有CT扫描功能；</w:t>
            </w:r>
          </w:p>
          <w:p w14:paraId="6DBF758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2.最大载客人数≥9人；</w:t>
            </w:r>
          </w:p>
          <w:p w14:paraId="1B2D350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3.电池容量≥60kWh；</w:t>
            </w:r>
          </w:p>
          <w:p w14:paraId="0F604189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4.车辆电池充满电可供CT检测≥120人次。</w:t>
            </w:r>
          </w:p>
        </w:tc>
      </w:tr>
      <w:tr w14:paraId="32B6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03" w:type="dxa"/>
            <w:shd w:val="clear" w:color="auto" w:fill="auto"/>
            <w:vAlign w:val="center"/>
          </w:tcPr>
          <w:p w14:paraId="14F624E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2.3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AF9B2FF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新型汽车制造装备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1E7303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 w14:paraId="7878428E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1F76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39E57A0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2.3.1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ACC869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薄壁缸套精加工生产线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4D9DB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0C72F075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1.平台网纹指标不低于国Ⅴ标准；</w:t>
            </w:r>
          </w:p>
          <w:p w14:paraId="1F8AC60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2.珩磨定压模式下压力范围：粗珩：0.5-25kg/cm²，精珩：0.2-15kg/cm²；</w:t>
            </w:r>
          </w:p>
          <w:p w14:paraId="60CB6C0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3.加工范围：孔径范围≥φ150mm，长度范围≥260mm；</w:t>
            </w:r>
          </w:p>
          <w:p w14:paraId="2CFA14C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4.生产节拍≤90s/件。</w:t>
            </w:r>
          </w:p>
        </w:tc>
      </w:tr>
      <w:tr w14:paraId="363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212F164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2.3.2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1D8B43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客车车身总拼设备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7FF6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446EEF57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1.桁架单侧重复定位精度≤0.5mm；</w:t>
            </w:r>
          </w:p>
          <w:p w14:paraId="28AB8B9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2.侧围整体举升机构重复定位精度≤0.5mm；</w:t>
            </w:r>
          </w:p>
          <w:p w14:paraId="19B9611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3.裙部立柱夹紧装置重复定位精度≤0.5mm；</w:t>
            </w:r>
          </w:p>
          <w:p w14:paraId="102A0DF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4.车身焊接精度（12m客车）：车身龙门对角线误差≤6mm，侧围腰梁直线误差≤3mm。</w:t>
            </w:r>
          </w:p>
        </w:tc>
      </w:tr>
      <w:tr w14:paraId="5EF2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5E64A91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2.3.3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F2DE2BF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新能源汽车热管理模块发热芯体智能生产设备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2556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721F441B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1.生产效率≥1000件/h；</w:t>
            </w:r>
          </w:p>
          <w:p w14:paraId="7415F0F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2.成品合格率≥99.5%；</w:t>
            </w:r>
          </w:p>
          <w:p w14:paraId="4372D11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3.循环治具盘数量≥18个；</w:t>
            </w:r>
          </w:p>
          <w:p w14:paraId="6C9FCE0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4.控制方式：全自动。</w:t>
            </w:r>
          </w:p>
        </w:tc>
      </w:tr>
      <w:tr w14:paraId="707B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03" w:type="dxa"/>
            <w:shd w:val="clear" w:color="auto" w:fill="auto"/>
            <w:vAlign w:val="center"/>
          </w:tcPr>
          <w:p w14:paraId="7230E8E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2.4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9FD3D7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航空装备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F2F57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 w14:paraId="6B77AA6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14:paraId="7B11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59D4F0C9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2.4.1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649DCB8"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双旋翼无人机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4E7B74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474DEB14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1.有效载重≥65kg；</w:t>
            </w:r>
          </w:p>
          <w:p w14:paraId="3247CD2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2.最大起飞重量≥120kg；</w:t>
            </w:r>
          </w:p>
          <w:p w14:paraId="123CDF2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3.巡航速度≥165km/h；</w:t>
            </w:r>
          </w:p>
          <w:p w14:paraId="1BCBD46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4.最大航程≥180km；</w:t>
            </w:r>
          </w:p>
          <w:p w14:paraId="28496F9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5.抗风等级≥8级；</w:t>
            </w:r>
          </w:p>
          <w:p w14:paraId="698D6F9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6.飞行高度≥4500m。</w:t>
            </w:r>
          </w:p>
        </w:tc>
      </w:tr>
      <w:tr w14:paraId="54FC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 w14:paraId="71233251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2.4.2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51F06BB"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固定翼无人机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EB90D6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架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16A200D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1.最大起飞重量≥800kg；</w:t>
            </w:r>
          </w:p>
          <w:p w14:paraId="19D494C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2.巡航速度≥220km/h；</w:t>
            </w:r>
          </w:p>
          <w:p w14:paraId="252B550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3.飞行高度≥6000m；</w:t>
            </w:r>
          </w:p>
          <w:p w14:paraId="21036970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4.最大航程≥800km。</w:t>
            </w:r>
          </w:p>
        </w:tc>
      </w:tr>
    </w:tbl>
    <w:p w14:paraId="4E8137EE">
      <w:pPr>
        <w:widowControl/>
      </w:pPr>
    </w:p>
    <w:p w14:paraId="15DAB38F"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3" w:name="_Toc143508230"/>
      <w:r>
        <w:rPr>
          <w:rStyle w:val="23"/>
          <w:rFonts w:hint="eastAsia"/>
          <w:b/>
          <w:bCs w:val="0"/>
          <w:kern w:val="2"/>
        </w:rPr>
        <w:t>3、环保及资源综合利用装备</w:t>
      </w:r>
      <w:bookmarkEnd w:id="3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808"/>
        <w:gridCol w:w="1133"/>
        <w:gridCol w:w="7229"/>
      </w:tblGrid>
      <w:tr w14:paraId="3CCB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17" w:type="dxa"/>
            <w:shd w:val="clear" w:color="auto" w:fill="auto"/>
            <w:vAlign w:val="center"/>
          </w:tcPr>
          <w:p w14:paraId="17139D8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FC78DC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E7375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DF92486">
            <w:pPr>
              <w:widowControl/>
              <w:spacing w:line="400" w:lineRule="exact"/>
              <w:jc w:val="center"/>
              <w:rPr>
                <w:rStyle w:val="42"/>
                <w:rFonts w:hint="default"/>
                <w:b w:val="0"/>
                <w:bCs w:val="0"/>
                <w:color w:val="auto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 w14:paraId="2CCF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7" w:type="dxa"/>
            <w:shd w:val="clear" w:color="auto" w:fill="auto"/>
            <w:vAlign w:val="center"/>
          </w:tcPr>
          <w:p w14:paraId="753A448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3.1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E05F233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污水处理及回收利用装备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4160A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76CA6D5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088C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748B01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3.1.1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8B2E94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防爆滤筒除尘器系统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16E6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Style w:val="45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6E8AE8C">
            <w:pPr>
              <w:widowControl/>
              <w:textAlignment w:val="top"/>
              <w:rPr>
                <w:rStyle w:val="45"/>
                <w:rFonts w:hint="default"/>
                <w:color w:val="auto"/>
                <w:sz w:val="22"/>
                <w:szCs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1</w:t>
            </w:r>
            <w:r>
              <w:rPr>
                <w:rStyle w:val="43"/>
                <w:rFonts w:hint="default"/>
                <w:color w:val="auto"/>
              </w:rPr>
              <w:t>.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耐腐蚀性（酸、碱）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50g/L；</w:t>
            </w:r>
          </w:p>
          <w:p w14:paraId="0A7274F2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2.除尘器阻力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0.6kPa；</w:t>
            </w:r>
          </w:p>
          <w:p w14:paraId="5C760C95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3.动态除尘效率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99.9%；</w:t>
            </w:r>
          </w:p>
          <w:p w14:paraId="1B27C2EA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4.压缩测试施加压缩载荷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250kN；</w:t>
            </w:r>
          </w:p>
          <w:p w14:paraId="1C26FC6F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5.最大处理风量≥10000m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/h；</w:t>
            </w:r>
          </w:p>
          <w:p w14:paraId="557C887A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6.过滤精度≤1μm。</w:t>
            </w:r>
          </w:p>
        </w:tc>
      </w:tr>
      <w:tr w14:paraId="705B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54443BB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3.1.2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535D6AE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重金属废水零液体排放系统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FAF19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FFAD36E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1.重金属回用率≥60%；</w:t>
            </w:r>
          </w:p>
          <w:p w14:paraId="66F311C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2.中水回用率≥60%；</w:t>
            </w:r>
          </w:p>
          <w:p w14:paraId="5479590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3.零液体排放；</w:t>
            </w:r>
          </w:p>
          <w:p w14:paraId="099A53D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4.处理后水质达到GB21900-2008规定。</w:t>
            </w:r>
          </w:p>
        </w:tc>
      </w:tr>
      <w:tr w14:paraId="6A1A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49B1788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3.1.3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59EA6A9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程控自动高压分离（分解）压滤机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CBB8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7EC3AF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1.过滤面积≥800m</w:t>
            </w:r>
            <w:r>
              <w:rPr>
                <w:rFonts w:hint="eastAsia" w:ascii="宋体" w:hAnsi="宋体" w:cs="宋体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sz w:val="22"/>
              </w:rPr>
              <w:t>；</w:t>
            </w:r>
          </w:p>
          <w:p w14:paraId="751967D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2.压紧压力≥2.5MPa；</w:t>
            </w:r>
          </w:p>
          <w:p w14:paraId="7369544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3.进料压力≥2.0MPa；</w:t>
            </w:r>
          </w:p>
          <w:p w14:paraId="59DFA62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4.处理后滤饼含固率≥80%；</w:t>
            </w:r>
          </w:p>
          <w:p w14:paraId="77010C4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5.滤饼含水率≤50%。</w:t>
            </w:r>
          </w:p>
        </w:tc>
      </w:tr>
      <w:tr w14:paraId="093B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7" w:type="dxa"/>
            <w:shd w:val="clear" w:color="auto" w:fill="auto"/>
            <w:vAlign w:val="center"/>
          </w:tcPr>
          <w:p w14:paraId="6B13001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3.2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B8A7E5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大气污染防治装备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53741B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45C0553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0B67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33BE76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3.2.1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385EB04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挥发性有机物催化氧化成套设备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BDB11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090DAC6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1.处理后出排放指标符合《工业企业挥发性有机物排放标准 DB35/1782-2018》、《工业涂装工序挥发性有机物排放标准DB35/1783-2018》中表1要求；</w:t>
            </w:r>
          </w:p>
          <w:p w14:paraId="38CBA17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2.尾气中非甲烷总烃排放浓度≤30mg/m³；</w:t>
            </w:r>
          </w:p>
          <w:p w14:paraId="76A5730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3.处理效率≥95%。</w:t>
            </w:r>
          </w:p>
        </w:tc>
      </w:tr>
      <w:tr w14:paraId="50D5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0028D7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3.2.2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400D893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化工行业含氯有机废气回收治理设备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7C92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5CB8414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1.处理风量≥100000m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/h；</w:t>
            </w:r>
          </w:p>
          <w:p w14:paraId="26C3B618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2.废气浓度</w:t>
            </w:r>
            <w:r>
              <w:rPr>
                <w:rFonts w:ascii="宋体" w:hAnsi="宋体" w:cs="宋体"/>
                <w:sz w:val="22"/>
              </w:rPr>
              <w:t>≤</w:t>
            </w:r>
            <w:r>
              <w:rPr>
                <w:rStyle w:val="43"/>
                <w:rFonts w:hint="default"/>
                <w:color w:val="auto"/>
              </w:rPr>
              <w:t>50000mg/m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59997593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3.吸附净化率≥90%；</w:t>
            </w:r>
          </w:p>
          <w:p w14:paraId="7427050A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4.回收率≥90%。</w:t>
            </w:r>
          </w:p>
        </w:tc>
      </w:tr>
      <w:tr w14:paraId="176C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79F1D8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3.2.3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30E00EF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涂布NMP（甲基砒硌烷酮）回收塔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E676E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71213BE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1.排放浓度≤10mg/m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4E7C82E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2.NMP回</w:t>
            </w:r>
            <w:r>
              <w:rPr>
                <w:rFonts w:ascii="宋体" w:hAnsi="宋体" w:cs="宋体"/>
                <w:sz w:val="22"/>
              </w:rPr>
              <w:t>收</w:t>
            </w:r>
            <w:r>
              <w:rPr>
                <w:rStyle w:val="43"/>
                <w:rFonts w:hint="default"/>
                <w:color w:val="auto"/>
              </w:rPr>
              <w:t>率≥99.8%；</w:t>
            </w:r>
          </w:p>
          <w:p w14:paraId="6483655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3.废液浓度≥85%；</w:t>
            </w:r>
          </w:p>
          <w:p w14:paraId="4AC7C66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4.热回收效率≥70%；</w:t>
            </w:r>
          </w:p>
          <w:p w14:paraId="278F395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5.回风湿度≤8%（90℃）。</w:t>
            </w:r>
          </w:p>
        </w:tc>
      </w:tr>
      <w:tr w14:paraId="1374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B4EFD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3.2.4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C972A5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高效耦合除臭装置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0FCC1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D36CCA3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1.处理臭气风量范围≥200000m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/h；</w:t>
            </w:r>
          </w:p>
          <w:p w14:paraId="7BB610B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2.电源电压范围：80-120kV；</w:t>
            </w:r>
          </w:p>
          <w:p w14:paraId="28E2321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3.电源脉冲频率：50pps-3000pps；</w:t>
            </w:r>
          </w:p>
          <w:p w14:paraId="5A8AC38F">
            <w:pPr>
              <w:widowControl/>
              <w:textAlignment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4.处理后的气体臭气浓度达到国家标准GB14554-93相关要求。</w:t>
            </w:r>
          </w:p>
        </w:tc>
      </w:tr>
      <w:tr w14:paraId="7958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D9EE7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3.2.5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027C69F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沸石转筒+RTO废气处理成套设备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91DDA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8BC66FC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1.沸石转筒净化率≥95%；</w:t>
            </w:r>
          </w:p>
          <w:p w14:paraId="37FB4E7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2.RTO燃烧炉净化率≥99%；</w:t>
            </w:r>
          </w:p>
          <w:p w14:paraId="4C89B78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3.出口非甲烷总烃排放≤20mg/m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46E7BD2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4.出口苯系物排放≤10mg/m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 w14:paraId="6ED5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435376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3.2.6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C544E9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催化裂化烟气深度治理装备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5183B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4C84310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1.SO</w:t>
            </w:r>
            <w:r>
              <w:rPr>
                <w:rStyle w:val="47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排放浓度≤35mg/m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2BE5550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2.烟尘排放浓度≤5mg/m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63BBEE1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3.NOx排放浓度≤50mg/m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2150CB0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4.硫酸雾排放浓度≤5mg/m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 w14:paraId="3FD3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909EB3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3.2.7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02506E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氧化铝焙烧炉尘硝一体化超低排放装备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08038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88DFB57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1.出口NOx浓度≤36mg/m³；</w:t>
            </w:r>
          </w:p>
          <w:p w14:paraId="4B606AD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2.出口烟尘浓度≤2.6mg/m³；</w:t>
            </w:r>
          </w:p>
          <w:p w14:paraId="26C3A82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3.进出口压力降≤500Pa；</w:t>
            </w:r>
          </w:p>
          <w:p w14:paraId="6EDCC81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4.氨逃逸率≤1.2ppm。</w:t>
            </w:r>
          </w:p>
        </w:tc>
      </w:tr>
      <w:tr w14:paraId="7A79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A1D06A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3.2.8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88D7DD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垃圾焚烧烟气除尘脱硝脱酸处理设备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39970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D5B772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1.脱酸（HCl）效率≥99.3%；</w:t>
            </w:r>
          </w:p>
          <w:p w14:paraId="45F2D5F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2.脱酸（SOx）效率≥95.6%；</w:t>
            </w:r>
          </w:p>
          <w:p w14:paraId="0A33E97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3.脱硝效率≥78.5%；</w:t>
            </w:r>
          </w:p>
          <w:p w14:paraId="4DCA0BD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4.除尘效率≥99.9%。</w:t>
            </w:r>
          </w:p>
        </w:tc>
      </w:tr>
      <w:tr w14:paraId="2299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04B33C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3.2.9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DB18BB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电除尘双模谐振增压电源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6E208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39955F6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1.变频输出频率调节范围：50-1000Hz；</w:t>
            </w:r>
          </w:p>
          <w:p w14:paraId="5A6F323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2.高压侧输出峰值电压220kV；</w:t>
            </w:r>
          </w:p>
          <w:p w14:paraId="1E0E289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3.脉冲叠加频次≥400pps；</w:t>
            </w:r>
          </w:p>
          <w:p w14:paraId="02E3386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4.火花率≥1200次/min（在叠加脉冲输出下的情况下）。</w:t>
            </w:r>
          </w:p>
        </w:tc>
      </w:tr>
      <w:tr w14:paraId="2216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C1ADF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3.2.10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B23972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高炉煤气源头精脱硫成套技术装备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3735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988292F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1.成套装备最大煤气处理量≥40万Nm³/h；</w:t>
            </w:r>
          </w:p>
          <w:p w14:paraId="418F74C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2.成套装备前后压力损失≤5kPa；</w:t>
            </w:r>
          </w:p>
          <w:p w14:paraId="7AEDB84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3.脱硫后煤气总硫含量≤15mg/Nm³；</w:t>
            </w:r>
          </w:p>
          <w:p w14:paraId="16C0EE8D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4.脱氯效率≥90%(比较脱硫设备前后冷凝水中氯离子浓度）。</w:t>
            </w:r>
          </w:p>
        </w:tc>
      </w:tr>
      <w:tr w14:paraId="293F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8E47008"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3.2.11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B516918">
            <w:pPr>
              <w:widowControl/>
              <w:spacing w:line="400" w:lineRule="exact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高温除尘脱硝一体化装备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3470DC"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4575251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1.烟尘≤8mg/Nm</w:t>
            </w:r>
            <w:r>
              <w:rPr>
                <w:rStyle w:val="46"/>
                <w:rFonts w:hint="default"/>
                <w:color w:val="auto"/>
                <w:vertAlign w:val="superscript"/>
              </w:rPr>
              <w:t>3</w:t>
            </w:r>
            <w:r>
              <w:rPr>
                <w:rStyle w:val="46"/>
                <w:rFonts w:hint="default"/>
                <w:color w:val="auto"/>
              </w:rPr>
              <w:t>；</w:t>
            </w:r>
          </w:p>
          <w:p w14:paraId="5E11E961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2.NOx≤30mg/Nm</w:t>
            </w:r>
            <w:r>
              <w:rPr>
                <w:rStyle w:val="46"/>
                <w:rFonts w:hint="default"/>
                <w:color w:val="auto"/>
                <w:vertAlign w:val="superscript"/>
              </w:rPr>
              <w:t>3</w:t>
            </w:r>
            <w:r>
              <w:rPr>
                <w:rStyle w:val="46"/>
                <w:rFonts w:hint="default"/>
                <w:color w:val="auto"/>
              </w:rPr>
              <w:t>；</w:t>
            </w:r>
          </w:p>
          <w:p w14:paraId="74961CD0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3.氨逃逸率≤1.2ppm；</w:t>
            </w:r>
          </w:p>
          <w:p w14:paraId="2527B82C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4.进出口压力降≤900Pa。</w:t>
            </w:r>
          </w:p>
        </w:tc>
      </w:tr>
      <w:tr w14:paraId="2654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7" w:type="dxa"/>
            <w:shd w:val="clear" w:color="auto" w:fill="auto"/>
            <w:vAlign w:val="center"/>
          </w:tcPr>
          <w:p w14:paraId="29AD8C9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3.3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170853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固体废弃物处理装备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4C17E6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F9AF850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6814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E7548D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3.3.1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178562C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骨料再生设备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C066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C8B73E1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1.产量≥150t/h；</w:t>
            </w:r>
          </w:p>
          <w:p w14:paraId="4A59B64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2.整机功率≤370kW；</w:t>
            </w:r>
          </w:p>
          <w:p w14:paraId="698D2A0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3.混筛率：5mm以上各档筛网混筛滤≤10%；</w:t>
            </w:r>
          </w:p>
          <w:p w14:paraId="3369A08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4.假颗粒率：5mm以上各档石料的假颗粒率≤20%；</w:t>
            </w:r>
          </w:p>
          <w:p w14:paraId="2BFD0DA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5.原料属性：0-40mm沥青铣刨料；含水率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Style w:val="46"/>
                <w:rFonts w:hint="default"/>
                <w:color w:val="auto"/>
              </w:rPr>
              <w:t>2%。</w:t>
            </w:r>
          </w:p>
        </w:tc>
      </w:tr>
      <w:tr w14:paraId="4F2B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A4E31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3.3.2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33A95E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串联式双滚筒热系统沥青混合料再生设备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D1AF3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5F6344F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1.燃油消耗率≤6kg/t；</w:t>
            </w:r>
          </w:p>
          <w:p w14:paraId="6415C70A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2.粉尘排放浓度≤30mg/Nm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474FBF43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3.操作人员耳边噪音（控制室）≤70dB(A)；</w:t>
            </w:r>
          </w:p>
          <w:p w14:paraId="27FED6B0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4.成品料出料、热骨料、热回收料温度稳定度≤5.0℃。</w:t>
            </w:r>
          </w:p>
        </w:tc>
      </w:tr>
      <w:tr w14:paraId="7776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F7442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3.3.3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64236CF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分体式螺旋垃圾压缩站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C4CB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</w:tcPr>
          <w:p w14:paraId="5CBB1769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1.垃圾站处理能力≥100t/d；</w:t>
            </w:r>
          </w:p>
          <w:p w14:paraId="3D84CABC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2.压缩主机受料腔容积≥3m³；</w:t>
            </w:r>
          </w:p>
          <w:p w14:paraId="0023D788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3.螺旋压缩轴最高转速≥16r/min；</w:t>
            </w:r>
          </w:p>
          <w:p w14:paraId="75CD7817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4.螺旋进料能力≥3.4m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/min；</w:t>
            </w:r>
          </w:p>
          <w:p w14:paraId="2185D854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5.最大螺旋扭矩≥25000Nm；</w:t>
            </w:r>
          </w:p>
          <w:p w14:paraId="6801CF16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6.压实密度≥0.80t/m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 w14:paraId="260D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DEE05F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3.3.4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0A97C39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移动式医疗垃圾热解焚烧设备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85D14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D4E143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1.烟尘颗粒物≤30mg/Nm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08B071A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2.一氧化碳浓度（CO）≤100mg/Nm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59415A3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3.二氧化硫浓度（SO</w:t>
            </w:r>
            <w:r>
              <w:rPr>
                <w:rStyle w:val="47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）≤100mg/Nm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672A924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4.二噁英类浓度≤0.1 I-TEQ ng/Nm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343876D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5.日处理量≥2t。</w:t>
            </w:r>
          </w:p>
        </w:tc>
      </w:tr>
      <w:tr w14:paraId="1709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33B4554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3.3.5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0CAC6C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报废汽车拆解机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83A67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23FBAF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1.拆车剪剪体端剪力≥500kN；</w:t>
            </w:r>
          </w:p>
          <w:p w14:paraId="18D21A0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2.耳板驱动扭力≥6300Nm；</w:t>
            </w:r>
          </w:p>
          <w:p w14:paraId="10796D8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3.剪体开合时间≤5s，最大旋转速度≥15r/min；</w:t>
            </w:r>
          </w:p>
          <w:p w14:paraId="398870C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4.压车架端部最大开口≥3000mm；</w:t>
            </w:r>
          </w:p>
          <w:p w14:paraId="0522B18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5.压车架前端上下夹力≥8t，开合夹力≥8t。</w:t>
            </w:r>
          </w:p>
        </w:tc>
      </w:tr>
      <w:tr w14:paraId="782D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78E5E9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3.3.6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819033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沸石转轮催化燃烧一体机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2D659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0A7CA0F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1.有机物去除率≥98%；</w:t>
            </w:r>
          </w:p>
          <w:p w14:paraId="3E3DE8D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2.热回收效率≥70%；</w:t>
            </w:r>
          </w:p>
          <w:p w14:paraId="481EF32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3.进入吸附装置的废气温度≤0℃，进入吸附装置的颗粒物含量≤1mg/m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58AA878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4.脱附温度：150-220℃；</w:t>
            </w:r>
          </w:p>
          <w:p w14:paraId="792DBEC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5.催化燃烧温度：250-350℃。</w:t>
            </w:r>
          </w:p>
        </w:tc>
      </w:tr>
      <w:tr w14:paraId="4BF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17" w:type="dxa"/>
            <w:shd w:val="clear" w:color="auto" w:fill="auto"/>
            <w:noWrap/>
            <w:vAlign w:val="center"/>
          </w:tcPr>
          <w:p w14:paraId="3905042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3.4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40BBDB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资源综合利用技术装备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E49A6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0067215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7C4E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3FB5181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3.4.1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FD95A6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压缩机余热利用装置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63D25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45F1B27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1.压缩机出口总空气流量≥2200Nm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/min；</w:t>
            </w:r>
          </w:p>
          <w:p w14:paraId="49EE14B3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2.热能回收换热器锅炉除盐水流量≥80t/h；</w:t>
            </w:r>
          </w:p>
          <w:p w14:paraId="732367BD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3.空气进口温度≥159℃，出口温度≤75℃；</w:t>
            </w:r>
          </w:p>
          <w:p w14:paraId="362AFA17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4.锅炉除盐水温度≥68.6℃；</w:t>
            </w:r>
          </w:p>
          <w:p w14:paraId="58BD5636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5.相对湿度≤10%。</w:t>
            </w:r>
          </w:p>
        </w:tc>
      </w:tr>
      <w:tr w14:paraId="7FC7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7FD87A4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3.4.2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195CD2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水润滑双螺杆空气压缩机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94A99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7EDE98C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1.额定排气压力≥0.8MPa；</w:t>
            </w:r>
          </w:p>
          <w:p w14:paraId="36A239E4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2.排气量≥12m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/min；</w:t>
            </w:r>
          </w:p>
          <w:p w14:paraId="66241850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3.振动烈度≤7mm/s。</w:t>
            </w:r>
          </w:p>
        </w:tc>
      </w:tr>
      <w:tr w14:paraId="6422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332A6E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3.4.3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01EF12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蓄热式热力氧化炉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EBA2D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6524FB4"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1.净化效率≥99%；</w:t>
            </w:r>
          </w:p>
          <w:p w14:paraId="5E529BB7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2.热回收率≥95%；</w:t>
            </w:r>
          </w:p>
          <w:p w14:paraId="0DAD4AD1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3.设备压力降≤2500Pa；</w:t>
            </w:r>
          </w:p>
          <w:p w14:paraId="3FED76F2"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4.处理风量≥5000m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/h。</w:t>
            </w:r>
          </w:p>
        </w:tc>
      </w:tr>
      <w:tr w14:paraId="6AD7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4A5EA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3.4.4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4BDF0C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赤霉素菌渣回收处理及浓缩提取成套设备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7081B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B66A1C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1.滤渣效价≤500ppm；</w:t>
            </w:r>
          </w:p>
          <w:p w14:paraId="4DFB3A3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2.超滤浓缩倍数≥40倍；</w:t>
            </w:r>
          </w:p>
          <w:p w14:paraId="3411D33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3.NF3运行压力达到90bar，管式膜浓缩≥2.2倍，浓缩液最终≥40000ppm，透析液≤400ppm。</w:t>
            </w:r>
          </w:p>
        </w:tc>
      </w:tr>
      <w:tr w14:paraId="18F1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3AF1162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3.4.5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55F1D2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制冷机组热回收装置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C367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F4F60E7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1.热回收能效≥60%；</w:t>
            </w:r>
          </w:p>
          <w:p w14:paraId="3510443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2.热回收功率≥180kW；</w:t>
            </w:r>
          </w:p>
          <w:p w14:paraId="3B253F3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3.总回收能量≥10500000 kcal/ 天（非冬季），≥7800000 kcal/天（冬季）。</w:t>
            </w:r>
          </w:p>
        </w:tc>
      </w:tr>
      <w:tr w14:paraId="65D0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4AFB3E1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3.4.6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09EB8C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碱性电解水制氢设备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4D5C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DA67692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1.制氢气能力≥3000Nm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/h；</w:t>
            </w:r>
          </w:p>
          <w:p w14:paraId="6181C93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2.电流密度≥10000A/m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0254D8E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3.电耗≤4.4kWh/m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 w14:paraId="45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6D837E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3.4.7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49B571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钢化玻璃碎片自动检测设备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E66BB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D762F62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1.可检测玻璃最大尺寸≥2000mm×1500mm；</w:t>
            </w:r>
          </w:p>
          <w:p w14:paraId="78EA811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2.玻璃碎片的分割精确率≥95%；</w:t>
            </w:r>
          </w:p>
          <w:p w14:paraId="253D642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3.玻璃敲击点的定位精度≤5mm；</w:t>
            </w:r>
          </w:p>
          <w:p w14:paraId="240E4F2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4.最密最稀疏区域的定位偏差≤10mm。</w:t>
            </w:r>
          </w:p>
        </w:tc>
      </w:tr>
      <w:tr w14:paraId="6EA0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468A880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3.4.8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1A512E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废旧动力电池回收拆解成套设备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25ABD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381FA55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1.拆解处理能力≥2.4t/h；</w:t>
            </w:r>
          </w:p>
          <w:p w14:paraId="04673CF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2.非金属材料分离程度≥97%；</w:t>
            </w:r>
          </w:p>
          <w:p w14:paraId="1218E6F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3.铁回收率≥97%；</w:t>
            </w:r>
          </w:p>
          <w:p w14:paraId="237860A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4.铜、铝回收率≥98%；</w:t>
            </w:r>
          </w:p>
          <w:p w14:paraId="6FA6536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5.隔膜回收率≥93%；</w:t>
            </w:r>
          </w:p>
          <w:p w14:paraId="7537E64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6.电解液回收率≥88%；</w:t>
            </w:r>
          </w:p>
          <w:p w14:paraId="57A5A5F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7.正、负极材料回收率≥93%。</w:t>
            </w:r>
          </w:p>
        </w:tc>
      </w:tr>
      <w:tr w14:paraId="2ACB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35717B90"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3.4.9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00204D59">
            <w:pPr>
              <w:widowControl/>
              <w:spacing w:line="400" w:lineRule="exact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安全高效低温氨分解制氢装置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942F37"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14:paraId="363B5B92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1.单位分解气平均能耗≤0.40 kWh/Nm</w:t>
            </w:r>
            <w:r>
              <w:rPr>
                <w:rStyle w:val="46"/>
                <w:rFonts w:hint="default"/>
                <w:color w:val="auto"/>
                <w:vertAlign w:val="superscript"/>
              </w:rPr>
              <w:t>3</w:t>
            </w:r>
            <w:r>
              <w:rPr>
                <w:rStyle w:val="46"/>
                <w:rFonts w:hint="default"/>
                <w:color w:val="auto"/>
              </w:rPr>
              <w:t>；</w:t>
            </w:r>
          </w:p>
          <w:p w14:paraId="73355474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2.催化剂床层温度≤450℃；</w:t>
            </w:r>
          </w:p>
          <w:p w14:paraId="0A4CBBE3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3.纯化后残余氨≤0.1ppm；</w:t>
            </w:r>
          </w:p>
          <w:p w14:paraId="26AB8131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4.设计产气量≥200 Nm</w:t>
            </w:r>
            <w:r>
              <w:rPr>
                <w:rStyle w:val="46"/>
                <w:rFonts w:hint="default"/>
                <w:color w:val="auto"/>
                <w:vertAlign w:val="superscript"/>
              </w:rPr>
              <w:t>3</w:t>
            </w:r>
            <w:r>
              <w:rPr>
                <w:rStyle w:val="46"/>
                <w:rFonts w:hint="default"/>
                <w:color w:val="auto"/>
              </w:rPr>
              <w:t>/h。</w:t>
            </w:r>
          </w:p>
        </w:tc>
      </w:tr>
      <w:tr w14:paraId="442E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7CB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8"/>
                <w:rFonts w:hint="default"/>
                <w:color w:val="auto"/>
              </w:rPr>
              <w:t>3.4.10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C9D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8"/>
                <w:rFonts w:hint="default"/>
                <w:color w:val="auto"/>
              </w:rPr>
              <w:t>新型干法节能型立式研磨设备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36F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8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F18C">
            <w:pPr>
              <w:widowControl/>
              <w:textAlignment w:val="center"/>
              <w:rPr>
                <w:rStyle w:val="48"/>
                <w:rFonts w:hint="default"/>
                <w:color w:val="auto"/>
              </w:rPr>
            </w:pPr>
            <w:r>
              <w:rPr>
                <w:rStyle w:val="48"/>
                <w:rFonts w:hint="default"/>
                <w:color w:val="auto"/>
              </w:rPr>
              <w:t>1.台时产量≥45t/h（原灰45μm筛余≤55%）；</w:t>
            </w:r>
          </w:p>
          <w:p w14:paraId="6300EA0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8"/>
                <w:rFonts w:hint="default"/>
                <w:color w:val="auto"/>
              </w:rPr>
              <w:t>2.综合能耗≤14kWh/t（Ⅱ级灰）；</w:t>
            </w:r>
          </w:p>
          <w:p w14:paraId="1191CF34">
            <w:pPr>
              <w:widowControl/>
              <w:textAlignment w:val="center"/>
              <w:rPr>
                <w:rStyle w:val="48"/>
                <w:rFonts w:hint="default"/>
                <w:color w:val="auto"/>
              </w:rPr>
            </w:pPr>
            <w:r>
              <w:rPr>
                <w:rStyle w:val="48"/>
                <w:rFonts w:hint="default"/>
                <w:color w:val="auto"/>
              </w:rPr>
              <w:t>3.转子转速</w:t>
            </w:r>
            <w:r>
              <w:rPr>
                <w:rStyle w:val="49"/>
                <w:rFonts w:hint="default"/>
                <w:color w:val="auto"/>
              </w:rPr>
              <w:t>≥</w:t>
            </w:r>
            <w:r>
              <w:rPr>
                <w:rStyle w:val="48"/>
                <w:rFonts w:hint="default"/>
                <w:color w:val="auto"/>
              </w:rPr>
              <w:t>20r/min；</w:t>
            </w:r>
          </w:p>
          <w:p w14:paraId="22429ACE">
            <w:pPr>
              <w:widowControl/>
              <w:textAlignment w:val="center"/>
              <w:rPr>
                <w:rStyle w:val="48"/>
                <w:rFonts w:hint="default"/>
                <w:color w:val="auto"/>
              </w:rPr>
            </w:pPr>
            <w:r>
              <w:rPr>
                <w:rStyle w:val="48"/>
                <w:rFonts w:hint="default"/>
                <w:color w:val="auto"/>
              </w:rPr>
              <w:t>4.噪声≤85dB(A)（工作状态下）；</w:t>
            </w:r>
          </w:p>
          <w:p w14:paraId="41CCBCEC">
            <w:pPr>
              <w:widowControl/>
              <w:textAlignment w:val="center"/>
              <w:rPr>
                <w:rStyle w:val="48"/>
                <w:rFonts w:hint="default"/>
                <w:color w:val="auto"/>
              </w:rPr>
            </w:pPr>
            <w:r>
              <w:rPr>
                <w:rStyle w:val="48"/>
                <w:rFonts w:hint="default"/>
                <w:color w:val="auto"/>
              </w:rPr>
              <w:t>5.运转率≥95%。</w:t>
            </w:r>
          </w:p>
        </w:tc>
      </w:tr>
    </w:tbl>
    <w:p w14:paraId="06115FD2"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4" w:name="_Toc143508231"/>
      <w:r>
        <w:rPr>
          <w:rStyle w:val="23"/>
          <w:rFonts w:hint="eastAsia"/>
          <w:b/>
          <w:bCs w:val="0"/>
          <w:kern w:val="2"/>
        </w:rPr>
        <w:t>4、先进施工机械</w:t>
      </w:r>
      <w:bookmarkEnd w:id="4"/>
    </w:p>
    <w:tbl>
      <w:tblPr>
        <w:tblStyle w:val="19"/>
        <w:tblW w:w="13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69"/>
        <w:gridCol w:w="1134"/>
        <w:gridCol w:w="7096"/>
      </w:tblGrid>
      <w:tr w14:paraId="0968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96" w:type="dxa"/>
            <w:shd w:val="clear" w:color="auto" w:fill="auto"/>
            <w:vAlign w:val="center"/>
          </w:tcPr>
          <w:p w14:paraId="720214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895D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FB0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48F2CE3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 w14:paraId="7349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  <w:shd w:val="clear" w:color="auto" w:fill="auto"/>
            <w:noWrap/>
            <w:vAlign w:val="center"/>
          </w:tcPr>
          <w:p w14:paraId="09EE3C4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4.1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C57CA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挖掘铲运机械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029B6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6" w:type="dxa"/>
            <w:shd w:val="clear" w:color="auto" w:fill="auto"/>
            <w:vAlign w:val="center"/>
          </w:tcPr>
          <w:p w14:paraId="20736A82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778C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noWrap/>
            <w:vAlign w:val="center"/>
          </w:tcPr>
          <w:p w14:paraId="5D52555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6AE6D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电动装载机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627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503FEE5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1.额定载重量≥5000kg；</w:t>
            </w:r>
          </w:p>
          <w:p w14:paraId="7F5333B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2.最大掘起力≥180kN；</w:t>
            </w:r>
          </w:p>
          <w:p w14:paraId="62733F2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</w:t>
            </w:r>
            <w:r>
              <w:rPr>
                <w:rStyle w:val="50"/>
                <w:rFonts w:hint="default"/>
                <w:color w:val="auto"/>
              </w:rPr>
              <w:t>最大牵引力≥165kN；</w:t>
            </w:r>
          </w:p>
          <w:p w14:paraId="13A584D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4.电池容量≥270kWh；</w:t>
            </w:r>
          </w:p>
          <w:p w14:paraId="0DD0D39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5.耗电量≤38kW/h；</w:t>
            </w:r>
          </w:p>
          <w:p w14:paraId="7738050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6.三项和时间≤10s。</w:t>
            </w:r>
          </w:p>
        </w:tc>
      </w:tr>
      <w:tr w14:paraId="0F2D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250C15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286FA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纯电动非公路宽体自卸车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A07C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28A37F9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1.最大爬坡能力≥37％；</w:t>
            </w:r>
          </w:p>
          <w:p w14:paraId="5B4A752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2.满载8％坡道上爬长坡的稳定车速≥13.5km/h；</w:t>
            </w:r>
          </w:p>
          <w:p w14:paraId="018C6F1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3.8%平直下坡道可控车速（电制动）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Fonts w:hint="eastAsia" w:ascii="宋体" w:hAnsi="宋体" w:cs="宋体"/>
                <w:sz w:val="22"/>
              </w:rPr>
              <w:t>31km/h；</w:t>
            </w:r>
          </w:p>
          <w:p w14:paraId="1104B91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4.充电时间</w:t>
            </w:r>
            <w:r>
              <w:rPr>
                <w:rStyle w:val="43"/>
                <w:rFonts w:hint="default"/>
                <w:color w:val="auto"/>
              </w:rPr>
              <w:t>≤5</w:t>
            </w:r>
            <w:r>
              <w:rPr>
                <w:rFonts w:hint="eastAsia" w:ascii="宋体" w:hAnsi="宋体" w:cs="宋体"/>
                <w:sz w:val="22"/>
              </w:rPr>
              <w:t>0min（SOC30%-95%）。</w:t>
            </w:r>
          </w:p>
        </w:tc>
      </w:tr>
      <w:tr w14:paraId="78E9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  <w:shd w:val="clear" w:color="auto" w:fill="auto"/>
            <w:vAlign w:val="center"/>
          </w:tcPr>
          <w:p w14:paraId="64DC901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4.2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EEFBE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其他工程机械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7300F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6" w:type="dxa"/>
            <w:shd w:val="clear" w:color="auto" w:fill="auto"/>
            <w:vAlign w:val="center"/>
          </w:tcPr>
          <w:p w14:paraId="7409F3F4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185E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7EC007A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23C04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电动集装箱堆高机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32989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3058574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1.能耗≤30kW/h；</w:t>
            </w:r>
          </w:p>
          <w:p w14:paraId="07658C4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2.电池充满电连续工作时间≥8h；</w:t>
            </w:r>
          </w:p>
          <w:p w14:paraId="7B03A5A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3.快速换电时间≤20min；</w:t>
            </w:r>
          </w:p>
          <w:p w14:paraId="1A71DF2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4.总装机电量≥240kW；</w:t>
            </w:r>
          </w:p>
          <w:p w14:paraId="4EC3813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5.堆高总重≥9t。</w:t>
            </w:r>
          </w:p>
        </w:tc>
      </w:tr>
      <w:tr w14:paraId="0D3B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E28DBF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21BC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纯电动轮式叉装机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AE8B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296A826D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1.额定载重量≥32000kg；</w:t>
            </w:r>
          </w:p>
          <w:p w14:paraId="70747AC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2.最大举升高度≥3500mm；</w:t>
            </w:r>
          </w:p>
          <w:p w14:paraId="197F146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3.最大牵引力≥220kN；</w:t>
            </w:r>
          </w:p>
          <w:p w14:paraId="4EED1AE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4.最大前进速度≥30km/h；</w:t>
            </w:r>
          </w:p>
          <w:p w14:paraId="78659C0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5.耗电量≤50kW/h；</w:t>
            </w:r>
          </w:p>
          <w:p w14:paraId="62741B6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6.电池容量≥420kWh。</w:t>
            </w:r>
          </w:p>
        </w:tc>
      </w:tr>
      <w:tr w14:paraId="4557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2B14F1A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00A0A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地质灾害治理边坡钻机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07FD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1A6D2C0D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 xml:space="preserve">1.最大回转扭矩≥28000Nm； </w:t>
            </w:r>
          </w:p>
          <w:p w14:paraId="7D8B7F94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2.最大钻进力≥1000kN；</w:t>
            </w:r>
          </w:p>
          <w:p w14:paraId="6B06857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 xml:space="preserve">3.最大回拖力≥1000kN； </w:t>
            </w:r>
          </w:p>
          <w:p w14:paraId="77D60A6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4.最大开孔角度≥20°；</w:t>
            </w:r>
          </w:p>
          <w:p w14:paraId="2EC049E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5.最大回转速度≥75r/min。</w:t>
            </w:r>
          </w:p>
        </w:tc>
      </w:tr>
      <w:tr w14:paraId="6373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74B936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ADD95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智能无人装车设备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6657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72880133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1.装车效率≤10min/车（货物总质量≥30t）；</w:t>
            </w:r>
          </w:p>
          <w:p w14:paraId="57BB03C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2.升降系统额定起重量≥3100kg；</w:t>
            </w:r>
          </w:p>
          <w:p w14:paraId="281ACAE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3.升降系统升降行程≥1100mm；</w:t>
            </w:r>
          </w:p>
          <w:p w14:paraId="1DB52BB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4.升降系统行走行程≥1500mm；</w:t>
            </w:r>
          </w:p>
          <w:p w14:paraId="763D2D5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5.升降系统侧移行程≥150mm。</w:t>
            </w:r>
          </w:p>
        </w:tc>
      </w:tr>
      <w:tr w14:paraId="76D5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AC44C1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065B3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液压爬升模架平台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D878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4B1EA153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1.单个机位爬升力≥75kN，承载力≥150kN；</w:t>
            </w:r>
          </w:p>
          <w:p w14:paraId="4C467FC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2.支模架最大外移行程≥0.8m；</w:t>
            </w:r>
          </w:p>
          <w:p w14:paraId="2AC7B00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3.爬升同步运动误差≤10cm；</w:t>
            </w:r>
          </w:p>
          <w:p w14:paraId="58EBFF5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4.最大爬升速度≥400mm/min；</w:t>
            </w:r>
          </w:p>
          <w:p w14:paraId="61A1D19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5.施工最大载荷：外部上操作平台≥4kN/m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，操作平台≥1kN/m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，吊平台≥1kN/m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，井筒内部上钢平台≥4kN/m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 w14:paraId="3DDE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0A537A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70B46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平衡重式电动叉车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F391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4FAC29A3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1.耗电量≤25kW/h，额定起重量≥25000kg；</w:t>
            </w:r>
          </w:p>
          <w:p w14:paraId="05C9C54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2.标准起升高度≥3500mm；</w:t>
            </w:r>
          </w:p>
          <w:p w14:paraId="454DE5F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3.运行速度（负载/空载）≥25/28km/h；</w:t>
            </w:r>
          </w:p>
          <w:p w14:paraId="65F839D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4.爬坡度≥20%；</w:t>
            </w:r>
          </w:p>
          <w:p w14:paraId="20E4028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5.牵引力≥160kN；</w:t>
            </w:r>
          </w:p>
          <w:p w14:paraId="35688CC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6.最大提升速度（负载/空载）≥260/270mm/s。</w:t>
            </w:r>
          </w:p>
        </w:tc>
      </w:tr>
      <w:tr w14:paraId="16AB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DFF918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527AA3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铁路捣固机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11DC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173C7171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1.振动频率：35-63Hz；</w:t>
            </w:r>
          </w:p>
          <w:p w14:paraId="32CD4CA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2.激振力≥21kN；</w:t>
            </w:r>
          </w:p>
          <w:p w14:paraId="428D2AE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3.捣固下插深度（混凝土轨枕底下）≥90mm；</w:t>
            </w:r>
          </w:p>
          <w:p w14:paraId="3C81236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4.效率≥120pcs/h；</w:t>
            </w:r>
          </w:p>
          <w:p w14:paraId="03D387A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5.额定转速≥2200r/min。</w:t>
            </w:r>
          </w:p>
        </w:tc>
      </w:tr>
      <w:tr w14:paraId="2976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66BD04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466FD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全液压多功能步履式打桩机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9D6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20B8ACA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1.支腿油缸个数≥8个；</w:t>
            </w:r>
          </w:p>
          <w:p w14:paraId="02D2CB4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2.配合的动力头个数≥4个；</w:t>
            </w:r>
          </w:p>
          <w:p w14:paraId="7B00D8A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3.施工最大深度≥70m；</w:t>
            </w:r>
          </w:p>
          <w:p w14:paraId="5D13889F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4.接地面积≥120m²；</w:t>
            </w:r>
          </w:p>
          <w:p w14:paraId="4737AF8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5.打桩效率≥2m/min。</w:t>
            </w:r>
          </w:p>
        </w:tc>
      </w:tr>
      <w:tr w14:paraId="0ED1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38EDF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B940A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无人化智能抽吸应急救援装备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6B2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2DC7F0D3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1.储料仓容积≥1.5m³；</w:t>
            </w:r>
          </w:p>
          <w:p w14:paraId="4CADFD3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2.负压≥20000Pa；</w:t>
            </w:r>
          </w:p>
          <w:p w14:paraId="1AF9882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3.遥控操作距离≥100m；</w:t>
            </w:r>
          </w:p>
          <w:p w14:paraId="4BD5B12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4.作业效率（水）≥30m³/h；</w:t>
            </w:r>
          </w:p>
          <w:p w14:paraId="28DA0DF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5.作业效率（石砟）≥7m³/h；</w:t>
            </w:r>
          </w:p>
          <w:p w14:paraId="7A276B4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6.臂架作业半径≥4.5m。</w:t>
            </w:r>
          </w:p>
        </w:tc>
      </w:tr>
      <w:tr w14:paraId="7223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940156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4.2.10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A3E04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环保型连续式沥青混合料成套设备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314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96" w:type="dxa"/>
            <w:shd w:val="clear" w:color="auto" w:fill="auto"/>
            <w:noWrap/>
            <w:vAlign w:val="center"/>
          </w:tcPr>
          <w:p w14:paraId="083C81B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1.生产能力≥400t/h；</w:t>
            </w:r>
          </w:p>
          <w:p w14:paraId="6D3DA7E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2.动态配料计量精度：骨料≤2.5%、粉料≤2.5%、沥青≤2.0%、再生料≤2.0%、再生剂≤2.0%；</w:t>
            </w:r>
          </w:p>
          <w:p w14:paraId="3111AC4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3.燃油消耗率（标油）≤6.5kg/t；</w:t>
            </w:r>
          </w:p>
          <w:p w14:paraId="11D4EE2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4.烟尘排放浓度≤50mg/Nm</w:t>
            </w:r>
            <w:r>
              <w:rPr>
                <w:rStyle w:val="51"/>
                <w:rFonts w:hint="default"/>
                <w:color w:val="auto"/>
              </w:rPr>
              <w:t>3</w:t>
            </w:r>
            <w:r>
              <w:rPr>
                <w:rStyle w:val="46"/>
                <w:rFonts w:hint="default"/>
                <w:color w:val="auto"/>
              </w:rPr>
              <w:t>；</w:t>
            </w:r>
          </w:p>
          <w:p w14:paraId="68D4EEB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5.热再生料出料温度稳定性≤5.0℃。 </w:t>
            </w:r>
          </w:p>
        </w:tc>
      </w:tr>
      <w:tr w14:paraId="7CAD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47162B5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4.2.11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FBDC1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全液压多功能一体桩机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EA19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96" w:type="dxa"/>
            <w:shd w:val="clear" w:color="auto" w:fill="auto"/>
            <w:noWrap/>
            <w:vAlign w:val="center"/>
          </w:tcPr>
          <w:p w14:paraId="175C75D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1.支腿油缸个数≥8个；</w:t>
            </w:r>
          </w:p>
          <w:p w14:paraId="7502ED7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2.配合的动力头个数≥4个；</w:t>
            </w:r>
          </w:p>
          <w:p w14:paraId="5AB0C68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3.施工最大深度≥70m；</w:t>
            </w:r>
          </w:p>
          <w:p w14:paraId="2DDED62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4.滑道360度全旋转，可同时悬挂4种植桩设备；</w:t>
            </w:r>
          </w:p>
          <w:p w14:paraId="3AB4EAD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5.接打桩效率≥2m/min。</w:t>
            </w:r>
          </w:p>
        </w:tc>
      </w:tr>
    </w:tbl>
    <w:p w14:paraId="2557CDFA">
      <w:pPr>
        <w:widowControl/>
        <w:rPr>
          <w:rFonts w:ascii="黑体" w:hAnsi="黑体" w:eastAsia="黑体"/>
          <w:sz w:val="36"/>
        </w:rPr>
      </w:pPr>
    </w:p>
    <w:p w14:paraId="36D2E18C"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5" w:name="_Toc143508232"/>
      <w:r>
        <w:rPr>
          <w:rStyle w:val="23"/>
          <w:rFonts w:hint="eastAsia"/>
          <w:b/>
          <w:bCs w:val="0"/>
          <w:kern w:val="2"/>
        </w:rPr>
        <w:t>5、新型轻工、建材、农机及其他专用设备</w:t>
      </w:r>
      <w:bookmarkEnd w:id="5"/>
    </w:p>
    <w:tbl>
      <w:tblPr>
        <w:tblStyle w:val="19"/>
        <w:tblW w:w="13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948"/>
        <w:gridCol w:w="1133"/>
        <w:gridCol w:w="7069"/>
      </w:tblGrid>
      <w:tr w14:paraId="59FF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17" w:type="dxa"/>
            <w:shd w:val="clear" w:color="auto" w:fill="auto"/>
            <w:vAlign w:val="center"/>
          </w:tcPr>
          <w:p w14:paraId="625319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348F85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D61A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2C913C0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 w14:paraId="535C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17" w:type="dxa"/>
            <w:shd w:val="clear" w:color="auto" w:fill="auto"/>
            <w:vAlign w:val="center"/>
          </w:tcPr>
          <w:p w14:paraId="1A61EB0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0715F59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纺织服装机械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18C06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 w14:paraId="631A2F4A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6FE5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748612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5.1.1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C24AB9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热熔胶涂布复合机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A646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5D6CE9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1.最大涂布宽幅≥2500mm；</w:t>
            </w:r>
          </w:p>
          <w:p w14:paraId="2DE4C21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2.放卷最大卷径≥</w:t>
            </w:r>
            <w:r>
              <w:rPr>
                <w:rStyle w:val="52"/>
                <w:rFonts w:hint="eastAsia" w:asciiTheme="minorEastAsia" w:hAnsiTheme="minorEastAsia" w:eastAsiaTheme="minorEastAsia"/>
                <w:color w:val="auto"/>
                <w:sz w:val="22"/>
              </w:rPr>
              <w:t>φ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1200mm；</w:t>
            </w:r>
          </w:p>
          <w:p w14:paraId="778F2458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3.收卷最大卷径≥</w:t>
            </w:r>
            <w:r>
              <w:rPr>
                <w:rStyle w:val="52"/>
                <w:rFonts w:hint="eastAsia" w:asciiTheme="minorEastAsia" w:hAnsiTheme="minorEastAsia" w:eastAsiaTheme="minorEastAsia"/>
                <w:color w:val="auto"/>
                <w:sz w:val="22"/>
              </w:rPr>
              <w:t>φ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1200mm；</w:t>
            </w:r>
          </w:p>
          <w:p w14:paraId="42A3C913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4.最大涂布克重≥100g/m²；</w:t>
            </w:r>
          </w:p>
          <w:p w14:paraId="655823C3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5.最大涂布速度≥250m/min。</w:t>
            </w:r>
          </w:p>
        </w:tc>
      </w:tr>
      <w:tr w14:paraId="65B3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4A9D55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5.1.2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8CD546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双针床4D织物贾卡经编机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410E2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4B21BA76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1.生产转速≥450r/min；</w:t>
            </w:r>
          </w:p>
          <w:p w14:paraId="23BE437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2.电子贾卡≥4梳，中间配置一把梳栉；</w:t>
            </w:r>
          </w:p>
          <w:p w14:paraId="6060E54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3.电子送经，贾卡梳栉实现单纱控制，同一贾卡梳栉最小送经量≤1300腊克，最大送经量≥10000腊克,单纱控制数量≥2200头纹；</w:t>
            </w:r>
          </w:p>
          <w:p w14:paraId="14F8E95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4.梳栉横移精度≤0.01mm。</w:t>
            </w:r>
          </w:p>
        </w:tc>
      </w:tr>
      <w:tr w14:paraId="0BB8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B5742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5.1.3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12D3A4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高速数码直喷印花生产线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D211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705A1BC3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1.色彩通道数≥12色；</w:t>
            </w:r>
          </w:p>
          <w:p w14:paraId="44F58081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2.最高印花速度≥36m/min（灰度模式），≥56m/min（二态模式）；</w:t>
            </w:r>
          </w:p>
          <w:p w14:paraId="57C2A408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3.最大有效喷印幅宽≥1610mm；</w:t>
            </w:r>
          </w:p>
          <w:p w14:paraId="2666A731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4.灰度等级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≥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4级灰度。</w:t>
            </w:r>
          </w:p>
        </w:tc>
      </w:tr>
      <w:tr w14:paraId="1723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5601B5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5.1.4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0F5EED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多功能3D智绣激光一体机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DA96A4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597B16D9"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1.平面定位分辨率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≤0.1mm；</w:t>
            </w:r>
          </w:p>
          <w:p w14:paraId="24391C63"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2.平绣刺绣转速≥950r/min；</w:t>
            </w:r>
          </w:p>
          <w:p w14:paraId="70898831"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3.特种功能绣速度≥750r/min；</w:t>
            </w:r>
          </w:p>
          <w:p w14:paraId="39468EC2"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4.平绣线色≥3色；</w:t>
            </w:r>
          </w:p>
          <w:p w14:paraId="74F96E3D"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5.针码范围≥0.1mm。</w:t>
            </w:r>
          </w:p>
        </w:tc>
      </w:tr>
      <w:tr w14:paraId="4AD4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17" w:type="dxa"/>
            <w:shd w:val="clear" w:color="auto" w:fill="auto"/>
            <w:vAlign w:val="center"/>
          </w:tcPr>
          <w:p w14:paraId="5F1891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C9E075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食品生产及包装机械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D3205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 w14:paraId="400B52B7">
            <w:pPr>
              <w:widowControl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2"/>
              </w:rPr>
            </w:pPr>
          </w:p>
        </w:tc>
      </w:tr>
      <w:tr w14:paraId="1DD3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632E1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5.2.1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2CA353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高精度智能型全自动配重设备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2CD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6772F3C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1.检测精度≤0.3g；</w:t>
            </w:r>
          </w:p>
          <w:p w14:paraId="4267604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2.最大称重≥1kg；</w:t>
            </w:r>
          </w:p>
          <w:p w14:paraId="718BF28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3.称重速度≥300个/min；</w:t>
            </w:r>
          </w:p>
          <w:p w14:paraId="7E8463F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4.输送带最大速度≥110m/min；</w:t>
            </w:r>
          </w:p>
          <w:p w14:paraId="3E9A01A2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5.整机噪声≤80dB(A)。</w:t>
            </w:r>
          </w:p>
        </w:tc>
      </w:tr>
      <w:tr w14:paraId="34E9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681D24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5.2.2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0724D1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全自动六面二次装袋机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3F47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648D2ACE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1.包装速度（5kg/包）≥550包/h；</w:t>
            </w:r>
          </w:p>
          <w:p w14:paraId="161E35C4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2.包装破损率≤1%；</w:t>
            </w:r>
          </w:p>
          <w:p w14:paraId="7E481C35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3.装袋合格率≥95%。</w:t>
            </w:r>
          </w:p>
        </w:tc>
      </w:tr>
      <w:tr w14:paraId="2EC9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3F32018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5.2.3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95F970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全自动大小瓶捆绑压环装箱一体机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EE9F8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2CEED8F4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1.最大产能≥6000组/h；</w:t>
            </w:r>
          </w:p>
          <w:p w14:paraId="3AEDA47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2.料损率≤1%；</w:t>
            </w:r>
          </w:p>
          <w:p w14:paraId="70FB2375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3.夹取合格率≥99%；</w:t>
            </w:r>
          </w:p>
          <w:p w14:paraId="13DA96F2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4.压环合格率≥99%。</w:t>
            </w:r>
          </w:p>
        </w:tc>
      </w:tr>
      <w:tr w14:paraId="056D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488FA40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5.2.4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C4A1E2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啤酒易拉罐灌装线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81343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620AA637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1.生产能力≥40000罐/h；</w:t>
            </w:r>
          </w:p>
          <w:p w14:paraId="6F1DDD7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2.生产头数≥108；</w:t>
            </w:r>
          </w:p>
          <w:p w14:paraId="404E7AA2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3.液位精度≤3g；</w:t>
            </w:r>
          </w:p>
          <w:p w14:paraId="11EFCE36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4.罐损率≤0.03%；</w:t>
            </w:r>
          </w:p>
          <w:p w14:paraId="2C301AE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5.整线酒损率≤0.5%。</w:t>
            </w:r>
          </w:p>
        </w:tc>
      </w:tr>
      <w:tr w14:paraId="743B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17" w:type="dxa"/>
            <w:shd w:val="clear" w:color="auto" w:fill="auto"/>
            <w:vAlign w:val="center"/>
          </w:tcPr>
          <w:p w14:paraId="6B8FCD7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A8888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造纸机械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1DDDA8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 w14:paraId="467A24C9"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 w14:paraId="7726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74E348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5.3.1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F521D8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废纸干浆生产线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440FF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4298E242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1.处理能力≥5t/h；</w:t>
            </w:r>
          </w:p>
          <w:p w14:paraId="2EC48B2E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2.纸浆成品含杂率≤0.5%；</w:t>
            </w:r>
          </w:p>
          <w:p w14:paraId="5CA9AD7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3.制浆过程粉尘排放浓度≤10mg/m³；</w:t>
            </w:r>
          </w:p>
          <w:p w14:paraId="3B76FDC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4.处理废纸原料最大尺寸≥（长×宽×高）：1800mm ×1250mm ×1250mm。</w:t>
            </w:r>
          </w:p>
        </w:tc>
      </w:tr>
      <w:tr w14:paraId="1414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C7AC6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5.3.2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BAEA2A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五辊压榨置换洗浆机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7EC5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2D118E57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1.生产能力（风干浆）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  <w:woUserID w:val="1"/>
              </w:rPr>
              <w:t>：1000-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1500t/d；</w:t>
            </w:r>
          </w:p>
          <w:p w14:paraId="4BCA153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2.出浆浓度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  <w:woUserID w:val="1"/>
              </w:rPr>
              <w:t>：20-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35%；</w:t>
            </w:r>
          </w:p>
          <w:p w14:paraId="4E5B1C8A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3.滚筒转速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  <w:woUserID w:val="1"/>
              </w:rPr>
              <w:t>：6-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22r/min；</w:t>
            </w:r>
          </w:p>
          <w:p w14:paraId="03F8126C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4.吨浆耗水量≤4.5t。</w:t>
            </w:r>
          </w:p>
        </w:tc>
      </w:tr>
      <w:tr w14:paraId="096E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17" w:type="dxa"/>
            <w:shd w:val="clear" w:color="auto" w:fill="auto"/>
            <w:vAlign w:val="center"/>
          </w:tcPr>
          <w:p w14:paraId="63E4C14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AA8431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橡胶机械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63F874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 w14:paraId="032D2A36"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 w14:paraId="602A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332B969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5.4.1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D5CA5E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高载重轮胎二次法成型机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E6742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43254736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1.轮胎成型最大规格（胎圈直径）≥φ500mm；</w:t>
            </w:r>
          </w:p>
          <w:p w14:paraId="701EFBCC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2.生产率≥100条/班（8h/班）；</w:t>
            </w:r>
          </w:p>
          <w:p w14:paraId="481523C8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3.一段成型鼓贴合直径≥590mm；</w:t>
            </w:r>
          </w:p>
          <w:p w14:paraId="784B4535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4.胎体筒传递环夹持直径：最小≤φ550mm；最大≥φ695mm；</w:t>
            </w:r>
          </w:p>
          <w:p w14:paraId="129E2225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5.带束层胎面传递环夹持直径：最小≤φ960mm，最大≥φ1160mm。</w:t>
            </w:r>
          </w:p>
        </w:tc>
      </w:tr>
      <w:tr w14:paraId="770B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B81073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5.4.2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C108F5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三角胶热贴生产线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D7AB1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58901FA7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1.三角胶宽度≥200mm；</w:t>
            </w:r>
          </w:p>
          <w:p w14:paraId="0129DB68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2.三角胶厚度≥25mm；</w:t>
            </w:r>
          </w:p>
          <w:p w14:paraId="7D51C60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3.生产线速度≥70m/min；</w:t>
            </w:r>
          </w:p>
          <w:p w14:paraId="4EA1266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4.生产效率≥3个/min（20英寸产品)。</w:t>
            </w:r>
          </w:p>
        </w:tc>
      </w:tr>
      <w:tr w14:paraId="6EFB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7" w:type="dxa"/>
            <w:shd w:val="clear" w:color="auto" w:fill="auto"/>
            <w:vAlign w:val="center"/>
          </w:tcPr>
          <w:p w14:paraId="36D6607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5.5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06E0A7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建材机械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BE5CC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 w14:paraId="620276F8"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 w14:paraId="4F8D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7238208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B7F244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机器人砖瓦生产线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A6324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2C1206D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1.生产能力（折普通砖块）≥30000块/h；</w:t>
            </w:r>
          </w:p>
          <w:p w14:paraId="6ACDFE1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2.合格率≥95%；</w:t>
            </w:r>
          </w:p>
          <w:p w14:paraId="6720D7EB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3.码垛额定负载能力≥500kg；</w:t>
            </w:r>
          </w:p>
          <w:p w14:paraId="42A8E8C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4.码垛工作周期（循环时间）≤15s/次；</w:t>
            </w:r>
          </w:p>
          <w:p w14:paraId="720152DE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5.码垛机器人轴数≥4。</w:t>
            </w:r>
          </w:p>
        </w:tc>
      </w:tr>
      <w:tr w14:paraId="5C0D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3830A5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87D76C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四柱四轮顶升式石材多线切割机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4BBC8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2C0DB29B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1.切割锯缝≤0.6mm（按最大板材尺寸）；</w:t>
            </w:r>
          </w:p>
          <w:p w14:paraId="1777DEE9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2.切割石材最小厚度≤4mm；</w:t>
            </w:r>
          </w:p>
          <w:p w14:paraId="2C08F2B5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3.最大加工石材尺寸（长×宽×高）≥3000mm×2000mm×2000mm；</w:t>
            </w:r>
          </w:p>
          <w:p w14:paraId="1260DEA8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4.一次性可加工片数≥400片；</w:t>
            </w:r>
          </w:p>
          <w:p w14:paraId="67E37C4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5.石材平面度≤0.2mm。</w:t>
            </w:r>
          </w:p>
        </w:tc>
      </w:tr>
      <w:tr w14:paraId="58FC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D7AF18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0E5BB4C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树脂混凝土管道自动生产线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CCCCF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567DD72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1.管道模具最大内径≥600mm；</w:t>
            </w:r>
          </w:p>
          <w:p w14:paraId="0CBC0E84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2.管道模具最大高度≥1000mm；</w:t>
            </w:r>
          </w:p>
          <w:p w14:paraId="37589F26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3.模具数量≥27套；</w:t>
            </w:r>
          </w:p>
          <w:p w14:paraId="285971CC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4.浇铸速度≥5个/h。</w:t>
            </w:r>
          </w:p>
        </w:tc>
      </w:tr>
      <w:tr w14:paraId="19BD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249E60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00BBA1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七轴石材车刻机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49019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6767AE50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1.X/Y/Z的重复精度≤0.001mm；</w:t>
            </w:r>
          </w:p>
          <w:p w14:paraId="11470E0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2.C轴的重复精度≤1</w:t>
            </w:r>
            <w:r>
              <w:rPr>
                <w:rStyle w:val="43"/>
                <w:rFonts w:hint="default" w:asciiTheme="minorEastAsia" w:hAnsiTheme="minorEastAsia" w:eastAsiaTheme="minorEastAsia"/>
                <w:b/>
                <w:color w:val="auto"/>
              </w:rPr>
              <w:t>′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（arc/min）；</w:t>
            </w:r>
          </w:p>
          <w:p w14:paraId="3178FD1E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3.最大切削宽度≥200mm；</w:t>
            </w:r>
          </w:p>
          <w:p w14:paraId="21EEC034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4.最大进给量≥8000mm/min。</w:t>
            </w:r>
          </w:p>
        </w:tc>
      </w:tr>
      <w:tr w14:paraId="3A8B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CDDDC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5.5.5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DEE7A4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硐室开采链臂锯切机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9C441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65DBB76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1.最大切割深度≥3200mm；</w:t>
            </w:r>
          </w:p>
          <w:p w14:paraId="3551AFBA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2.切割效率≥7m²/h；</w:t>
            </w:r>
          </w:p>
          <w:p w14:paraId="56597524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3.移动速度≥30m/h。</w:t>
            </w:r>
          </w:p>
        </w:tc>
      </w:tr>
      <w:tr w14:paraId="303D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797C312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5.5.6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8BEF4E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装配式轻质条板平模生产线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CE18D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7C214877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1.板材成型尺寸≥3000mm×610mm；</w:t>
            </w:r>
          </w:p>
          <w:p w14:paraId="132F8428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2.生产效率≥108m²/h；</w:t>
            </w:r>
          </w:p>
          <w:p w14:paraId="02F09D0F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3.合格率≥97%。</w:t>
            </w:r>
          </w:p>
        </w:tc>
      </w:tr>
      <w:tr w14:paraId="2DFE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C7BD5A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5.5.7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488CF1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异形陶瓷自动生产线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85D17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7D7A0BF4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1.成型方式：上下模同向旋转离心成型与挤压式复合；</w:t>
            </w:r>
          </w:p>
          <w:p w14:paraId="5186F341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2.上、下模的初始位置公差≤0.5°；</w:t>
            </w:r>
          </w:p>
          <w:p w14:paraId="1CE9A2A9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3.产量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12件/min；</w:t>
            </w:r>
          </w:p>
          <w:p w14:paraId="3B734734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4.生产精坯的尺寸误差≤3%；</w:t>
            </w:r>
          </w:p>
          <w:p w14:paraId="3423E11B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5.生产精坯的重量误差≤4%。</w:t>
            </w:r>
          </w:p>
        </w:tc>
      </w:tr>
      <w:tr w14:paraId="2D1B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4502652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5.5.8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36D31A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连续式球磨机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2ADFF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26634EF7"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</w:t>
            </w:r>
            <w:r>
              <w:rPr>
                <w:rFonts w:cs="宋体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串联球磨机数量≥5台；</w:t>
            </w:r>
          </w:p>
          <w:p w14:paraId="33E52696"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</w:t>
            </w:r>
            <w:r>
              <w:rPr>
                <w:rFonts w:cs="宋体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干料产量≥55t/h；</w:t>
            </w:r>
          </w:p>
          <w:p w14:paraId="0F95AA04"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</w:t>
            </w:r>
            <w:r>
              <w:rPr>
                <w:rFonts w:cs="宋体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浆料的细度：250目筛余≤1g；</w:t>
            </w:r>
          </w:p>
          <w:p w14:paraId="00B40EF5"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</w:t>
            </w:r>
            <w:r>
              <w:rPr>
                <w:rFonts w:cs="宋体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干粉的生产能耗≤25kWh/t。</w:t>
            </w:r>
          </w:p>
        </w:tc>
      </w:tr>
      <w:tr w14:paraId="47B9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7" w:type="dxa"/>
            <w:shd w:val="clear" w:color="auto" w:fill="auto"/>
            <w:vAlign w:val="center"/>
          </w:tcPr>
          <w:p w14:paraId="12BBDE3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5.6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B6696A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木工机械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859DE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 w14:paraId="54F81F5B">
            <w:pPr>
              <w:widowControl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2"/>
              </w:rPr>
            </w:pPr>
          </w:p>
        </w:tc>
      </w:tr>
      <w:tr w14:paraId="6C88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4CA76A3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5.6.1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0D8DAE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智能铣钻开榫木工复合机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AB09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7F831B12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1.加工范围：20-80mm（截面），400-2000mm（长度）；</w:t>
            </w:r>
          </w:p>
          <w:p w14:paraId="4964F64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2.加工效率≥210件/h；</w:t>
            </w:r>
          </w:p>
          <w:p w14:paraId="2F32E98B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3.加工精度≤0.5mm。</w:t>
            </w:r>
          </w:p>
        </w:tc>
      </w:tr>
      <w:tr w14:paraId="5304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33E2405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5.6.2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FAC909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竹材软化展平精加工成套装置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90369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2389FCF7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1.生产能力≥10t/天；</w:t>
            </w:r>
          </w:p>
          <w:p w14:paraId="7A4FDF99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2.成品厚度≤0.4mm；</w:t>
            </w:r>
          </w:p>
          <w:p w14:paraId="07DD72F1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3.合格率≥90%。</w:t>
            </w:r>
          </w:p>
        </w:tc>
      </w:tr>
      <w:tr w14:paraId="201C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45A380B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5.6.3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B08D6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竹展开单板刨切成套设备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2049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40B5672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1.展开单板材料利用率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55%；</w:t>
            </w:r>
          </w:p>
          <w:p w14:paraId="0B16B333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2.展开单板展开开裂率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10%；</w:t>
            </w:r>
          </w:p>
          <w:p w14:paraId="1D5EFFF1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3.刨切薄片厚度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2.0mm；</w:t>
            </w:r>
          </w:p>
          <w:p w14:paraId="486378E9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4.刨切单板厚度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10mm；</w:t>
            </w:r>
          </w:p>
          <w:p w14:paraId="7538157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5.刨切厚度公差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0.05mm。</w:t>
            </w:r>
          </w:p>
        </w:tc>
      </w:tr>
      <w:tr w14:paraId="4934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7" w:type="dxa"/>
            <w:shd w:val="clear" w:color="auto" w:fill="auto"/>
            <w:vAlign w:val="center"/>
          </w:tcPr>
          <w:p w14:paraId="3F57A22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5.7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7BA076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塑料机械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6E89E1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 w14:paraId="26C9B810"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 w14:paraId="2594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7EC7BD1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5.7.1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22FC84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一次成型透气膜生产线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FAC97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3556FFB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1.温控精度≤1℃；</w:t>
            </w:r>
          </w:p>
          <w:p w14:paraId="08F36870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2.平均能耗≤0.4kWh/kg；</w:t>
            </w:r>
          </w:p>
          <w:p w14:paraId="03884ED6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3.产品厚度≤0.15mm；</w:t>
            </w:r>
          </w:p>
          <w:p w14:paraId="14CFE5D7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4.生产线速度≥250m/min；</w:t>
            </w:r>
          </w:p>
          <w:p w14:paraId="4AA3487F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5.合格率≥99%。</w:t>
            </w:r>
          </w:p>
        </w:tc>
      </w:tr>
      <w:tr w14:paraId="1C50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17" w:type="dxa"/>
            <w:shd w:val="clear" w:color="auto" w:fill="auto"/>
            <w:vAlign w:val="center"/>
          </w:tcPr>
          <w:p w14:paraId="4C23323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5.8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9BC5BE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新型农机装备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E2CA20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 w14:paraId="1F95DB43">
            <w:pPr>
              <w:widowControl/>
              <w:rPr>
                <w:rFonts w:cs="宋体" w:asciiTheme="minorEastAsia" w:hAnsiTheme="minorEastAsia" w:eastAsiaTheme="minorEastAsia"/>
                <w:b/>
                <w:bCs/>
                <w:sz w:val="22"/>
              </w:rPr>
            </w:pPr>
          </w:p>
        </w:tc>
      </w:tr>
      <w:tr w14:paraId="35C6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B57FF0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5.8.1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C7ECB3F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全自动智能蛋鸭养殖巡检机器人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02989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31A85F2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1.单站点观测数量≥4层4笼；</w:t>
            </w:r>
          </w:p>
          <w:p w14:paraId="4737CAAA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2.巡检行走速度≥0.2m/s；</w:t>
            </w:r>
          </w:p>
          <w:p w14:paraId="7F023535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3.最高巡检高度≥3.7m；</w:t>
            </w:r>
          </w:p>
          <w:p w14:paraId="76FB0625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4.站点定位精度≤10mm；</w:t>
            </w:r>
          </w:p>
          <w:p w14:paraId="651B6571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5.死弱鸭识别检出率≥90%。</w:t>
            </w:r>
          </w:p>
        </w:tc>
      </w:tr>
      <w:tr w14:paraId="717D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49FAE9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5.8.2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549F80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畜禽粪污无害化处理与资源化利用装备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BE69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02E2ED3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1.粪污水处理量≥18m³/h；</w:t>
            </w:r>
          </w:p>
          <w:p w14:paraId="2EE81954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2.固粪发酵后蛔虫卵死亡率≥99%；</w:t>
            </w:r>
          </w:p>
          <w:p w14:paraId="7BBDD99E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3.固粪发酵后粪大肠菌群≤3.0MPN/g；</w:t>
            </w:r>
          </w:p>
          <w:p w14:paraId="7C73E33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4.灌溉流量≥20m³/h。</w:t>
            </w:r>
          </w:p>
        </w:tc>
      </w:tr>
      <w:tr w14:paraId="31B4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B23E65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5.8.3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06668939">
            <w:pPr>
              <w:widowControl/>
              <w:spacing w:line="400" w:lineRule="exact"/>
              <w:textAlignment w:val="center"/>
              <w:rPr>
                <w:rFonts w:ascii="宋体" w:hAnsi="宋体" w:cs="宋体"/>
              </w:rPr>
            </w:pPr>
            <w:r>
              <w:rPr>
                <w:rStyle w:val="45"/>
                <w:rFonts w:hint="default"/>
                <w:color w:val="auto"/>
              </w:rPr>
              <w:t>茶叶初加工成套设备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7E8C0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3A07E033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1.萎凋劣变率≤2.0%；</w:t>
            </w:r>
          </w:p>
          <w:p w14:paraId="54E368DC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2.揉捻成条率≥88%；</w:t>
            </w:r>
          </w:p>
          <w:p w14:paraId="01720E2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3.揉捻碎茶率≤2.0%；</w:t>
            </w:r>
          </w:p>
          <w:p w14:paraId="06989188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4.揉捻跑茶率≤1.0%；</w:t>
            </w:r>
          </w:p>
          <w:p w14:paraId="0A8BBB76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5.生产率（鲜叶）≥250 kg/h。</w:t>
            </w:r>
          </w:p>
        </w:tc>
      </w:tr>
      <w:tr w14:paraId="0843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40897DF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5.8.4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EA8070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分布式智能竹条分选机器人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9889C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B482DE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1.各类缺陷检测成功率≥99%；</w:t>
            </w:r>
          </w:p>
          <w:p w14:paraId="77AD895A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2.分选速度≥50根/min；</w:t>
            </w:r>
          </w:p>
          <w:p w14:paraId="03CC6155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3.机器人应能满足竹条五种色式（特深色、深色、中色、浅色、特浅色）的同时分拣。</w:t>
            </w:r>
          </w:p>
          <w:p w14:paraId="418238A4">
            <w:pPr>
              <w:widowControl/>
              <w:textAlignment w:val="center"/>
              <w:rPr>
                <w:rFonts w:cs="宋体" w:asciiTheme="minorEastAsia" w:hAnsiTheme="minorEastAsia" w:eastAsiaTheme="minorEastAsia"/>
                <w:strike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4.颜色识别重复性≥96%。</w:t>
            </w:r>
          </w:p>
        </w:tc>
      </w:tr>
      <w:tr w14:paraId="29FC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D06B42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5.8.5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A22395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全自动农药残留检测前处理平台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F0A39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25AFE07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1.离心最高转速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4200r/min；</w:t>
            </w:r>
          </w:p>
          <w:p w14:paraId="5C7E2E8A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2.加液精度≤1%；</w:t>
            </w:r>
          </w:p>
          <w:p w14:paraId="5AE5F1CD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3.移液精度≤0.5%RSD；</w:t>
            </w:r>
          </w:p>
          <w:p w14:paraId="519B09DD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4.试剂库通量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96个/次。</w:t>
            </w:r>
          </w:p>
        </w:tc>
      </w:tr>
      <w:tr w14:paraId="3FCB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B251D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5.8.6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AB7CD2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食用菌自动配料打包生产</w:t>
            </w:r>
            <w:r>
              <w:rPr>
                <w:rFonts w:ascii="宋体" w:hAnsi="宋体" w:cs="宋体"/>
                <w:sz w:val="22"/>
              </w:rPr>
              <w:t>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06771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B95ADAD">
            <w:pPr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6"/>
                <w:sz w:val="22"/>
              </w:rPr>
              <w:t>.</w:t>
            </w: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生产量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21600袋</w:t>
            </w:r>
            <w:r>
              <w:rPr>
                <w:rFonts w:hint="eastAsia" w:cs="宋体" w:asciiTheme="minorEastAsia" w:hAnsiTheme="minorEastAsia" w:eastAsiaTheme="minorEastAsia"/>
                <w:spacing w:val="16"/>
                <w:sz w:val="22"/>
              </w:rPr>
              <w:t>/h；</w:t>
            </w:r>
          </w:p>
          <w:p w14:paraId="4BC13C40">
            <w:pPr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pacing w:val="14"/>
                <w:sz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14"/>
                <w:sz w:val="22"/>
              </w:rPr>
              <w:t>.</w:t>
            </w:r>
            <w:r>
              <w:rPr>
                <w:rFonts w:cs="宋体" w:asciiTheme="minorEastAsia" w:hAnsiTheme="minorEastAsia" w:eastAsiaTheme="minorEastAsia"/>
                <w:spacing w:val="14"/>
                <w:sz w:val="22"/>
              </w:rPr>
              <w:t>自动配料准确度</w:t>
            </w:r>
            <w:r>
              <w:rPr>
                <w:rFonts w:hint="eastAsia" w:cs="宋体" w:asciiTheme="minorEastAsia" w:hAnsiTheme="minorEastAsia" w:eastAsiaTheme="minorEastAsia"/>
                <w:spacing w:val="14"/>
                <w:sz w:val="22"/>
              </w:rPr>
              <w:t>≤</w:t>
            </w:r>
            <w:r>
              <w:rPr>
                <w:rFonts w:cs="宋体" w:asciiTheme="minorEastAsia" w:hAnsiTheme="minorEastAsia" w:eastAsiaTheme="minorEastAsia"/>
                <w:spacing w:val="14"/>
                <w:sz w:val="22"/>
              </w:rPr>
              <w:t>500g</w:t>
            </w:r>
            <w:r>
              <w:rPr>
                <w:rFonts w:hint="eastAsia" w:cs="宋体" w:asciiTheme="minorEastAsia" w:hAnsiTheme="minorEastAsia" w:eastAsiaTheme="minorEastAsia"/>
                <w:spacing w:val="14"/>
                <w:sz w:val="22"/>
              </w:rPr>
              <w:t>；</w:t>
            </w:r>
          </w:p>
          <w:p w14:paraId="7F4CCB2A">
            <w:pPr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pacing w:val="16"/>
                <w:sz w:val="22"/>
              </w:rPr>
              <w:t>.</w:t>
            </w: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自动装包合格率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98%</w:t>
            </w:r>
            <w:r>
              <w:rPr>
                <w:rFonts w:hint="eastAsia" w:cs="宋体" w:asciiTheme="minorEastAsia" w:hAnsiTheme="minorEastAsia" w:eastAsiaTheme="minorEastAsia"/>
                <w:spacing w:val="16"/>
                <w:sz w:val="22"/>
              </w:rPr>
              <w:t>；</w:t>
            </w:r>
          </w:p>
          <w:p w14:paraId="4FFB25AB">
            <w:pPr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pacing w:val="17"/>
                <w:sz w:val="22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pacing w:val="17"/>
                <w:sz w:val="22"/>
              </w:rPr>
              <w:t>.</w:t>
            </w:r>
            <w:r>
              <w:rPr>
                <w:rFonts w:cs="宋体" w:asciiTheme="minorEastAsia" w:hAnsiTheme="minorEastAsia" w:eastAsiaTheme="minorEastAsia"/>
                <w:spacing w:val="17"/>
                <w:sz w:val="22"/>
              </w:rPr>
              <w:t>自动装筐合格率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cs="宋体" w:asciiTheme="minorEastAsia" w:hAnsiTheme="minorEastAsia" w:eastAsiaTheme="minorEastAsia"/>
                <w:spacing w:val="17"/>
                <w:sz w:val="22"/>
              </w:rPr>
              <w:t>98%</w:t>
            </w:r>
            <w:r>
              <w:rPr>
                <w:rFonts w:hint="eastAsia" w:cs="宋体" w:asciiTheme="minorEastAsia" w:hAnsiTheme="minorEastAsia" w:eastAsiaTheme="minorEastAsia"/>
                <w:spacing w:val="17"/>
                <w:sz w:val="22"/>
              </w:rPr>
              <w:t>。</w:t>
            </w:r>
          </w:p>
        </w:tc>
      </w:tr>
      <w:tr w14:paraId="59B2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17" w:type="dxa"/>
            <w:shd w:val="clear" w:color="auto" w:fill="auto"/>
            <w:vAlign w:val="center"/>
          </w:tcPr>
          <w:p w14:paraId="40E02F8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5.9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B54D62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其他专用设备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A0FA8B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 w14:paraId="151E6CF6"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 w14:paraId="2F19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7A3BA8B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D07D81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太阳能背板流延膜生产线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DF60B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7768AEE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1.最大薄膜生产线速度≥12m/min；</w:t>
            </w:r>
          </w:p>
          <w:p w14:paraId="05141AB8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流延膜厚度偏差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cs="宋体" w:asciiTheme="minorEastAsia" w:hAnsiTheme="minorEastAsia" w:eastAsiaTheme="minorEastAsia"/>
                <w:sz w:val="22"/>
              </w:rPr>
              <w:t>10%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；</w:t>
            </w:r>
          </w:p>
          <w:p w14:paraId="5551D8BD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3.流延膜抗张强度≥1</w:t>
            </w:r>
            <w:r>
              <w:rPr>
                <w:rFonts w:cs="宋体" w:asciiTheme="minorEastAsia" w:hAnsiTheme="minorEastAsia" w:eastAsiaTheme="minorEastAsia"/>
                <w:sz w:val="22"/>
              </w:rPr>
              <w:t>70N/cm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；</w:t>
            </w:r>
          </w:p>
          <w:p w14:paraId="60B8161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4.流延膜的延伸率≥9</w:t>
            </w:r>
            <w:r>
              <w:rPr>
                <w:rFonts w:cs="宋体" w:asciiTheme="minorEastAsia" w:hAnsiTheme="minorEastAsia" w:eastAsiaTheme="minorEastAsia"/>
                <w:sz w:val="22"/>
              </w:rPr>
              <w:t>0%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；</w:t>
            </w:r>
          </w:p>
          <w:p w14:paraId="732B2EA8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5.张力控制精度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≥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2N。</w:t>
            </w:r>
          </w:p>
        </w:tc>
      </w:tr>
      <w:tr w14:paraId="2355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652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5.9.2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D78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高速高精智能激光切割机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236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9B00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1.X/Y轴定位精度≤0.03mm；</w:t>
            </w:r>
          </w:p>
          <w:p w14:paraId="6780965E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2.X/Y轴重复定位精度≤0.015mm；</w:t>
            </w:r>
          </w:p>
          <w:p w14:paraId="18365A4C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3.X/Y轴最大联动进给速度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210m/min；</w:t>
            </w:r>
          </w:p>
          <w:p w14:paraId="48BDCA83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4.CPK精度≥1.67。</w:t>
            </w:r>
          </w:p>
        </w:tc>
      </w:tr>
      <w:tr w14:paraId="29A4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76902D6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0C1282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新能源汽车空调加热器全智能装测装备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EE4FF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355F86D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1.装配检测效率≥80件/h；</w:t>
            </w:r>
          </w:p>
          <w:p w14:paraId="35457308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2.装配合格率≥98%；</w:t>
            </w:r>
          </w:p>
          <w:p w14:paraId="10B84F82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3.半成品性能参数检测数量≥50种；</w:t>
            </w:r>
          </w:p>
          <w:p w14:paraId="299B2379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4.成品性能参数检测数量≥10种。</w:t>
            </w:r>
          </w:p>
        </w:tc>
      </w:tr>
      <w:tr w14:paraId="77C7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FEDEA8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F83041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AI视觉无工装螺丝锁附及检测系统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01A55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0FDF3DB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1.进料方向：任意角度进入；</w:t>
            </w:r>
          </w:p>
          <w:p w14:paraId="458F8E89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2.机器视觉定位精度≤0.1mm；</w:t>
            </w:r>
          </w:p>
          <w:p w14:paraId="6036741C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3.单颗螺丝锁付时间≤4s；</w:t>
            </w:r>
          </w:p>
          <w:p w14:paraId="36937F46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4.锁付成功率≥99.5%。</w:t>
            </w:r>
          </w:p>
        </w:tc>
      </w:tr>
      <w:tr w14:paraId="7382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0EC206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5.9.5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E966D2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自动锁附镜头MTF检测线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CCFC6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06B147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1.最大自动锁附效率≥600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片</w:t>
            </w:r>
            <w:r>
              <w:rPr>
                <w:rFonts w:cs="宋体" w:asciiTheme="minorEastAsia" w:hAnsiTheme="minorEastAsia" w:eastAsiaTheme="minorEastAsia"/>
                <w:sz w:val="22"/>
              </w:rPr>
              <w:t>/h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；</w:t>
            </w:r>
          </w:p>
          <w:p w14:paraId="7C5BF75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2.光学对焦精度≤3mm；</w:t>
            </w:r>
          </w:p>
          <w:p w14:paraId="1DEDCF3B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3.镜头组件后焦重复定位精度≤30μm；</w:t>
            </w:r>
          </w:p>
          <w:p w14:paraId="4268D269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4.MTF测量精度≤0.02（轴上），≤0.03（轴外）。</w:t>
            </w:r>
          </w:p>
        </w:tc>
      </w:tr>
      <w:tr w14:paraId="01E8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B38C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5.9.6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64BB05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电池自动化成容量测试成套设备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6463F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33A8A4C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1.电压测量精度≤0.05% FS，电压测量分辨率≤0.1mV；</w:t>
            </w:r>
          </w:p>
          <w:p w14:paraId="61E5A297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2.电流测量精度≤0.05% FS，电流测量分辨率≤0.1mA；</w:t>
            </w:r>
          </w:p>
          <w:p w14:paraId="1844ED7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3.电流响应时间≤20ms（电池负载）；</w:t>
            </w:r>
          </w:p>
          <w:p w14:paraId="0E668C1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4.一次测试循环，库位温度均匀性≤3℃；</w:t>
            </w:r>
          </w:p>
          <w:p w14:paraId="21EE0DA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5.库位托盘定位精度≤0.5mm。</w:t>
            </w:r>
          </w:p>
        </w:tc>
      </w:tr>
      <w:tr w14:paraId="4A80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78652D7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5.9.7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F50ABA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自动化碱装置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228AB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E14300C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1.静压釜承载压力≥0.81MPa；</w:t>
            </w:r>
          </w:p>
          <w:p w14:paraId="3B664C15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2.耐受温度≥200℃；</w:t>
            </w:r>
          </w:p>
          <w:p w14:paraId="0E1AD04B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3.称重误差≤10kg；</w:t>
            </w:r>
          </w:p>
          <w:p w14:paraId="3935F034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4.定位误差≤3mm；</w:t>
            </w:r>
          </w:p>
          <w:p w14:paraId="61B8868B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5.静压釜化料时间≤3h/釜。</w:t>
            </w:r>
          </w:p>
        </w:tc>
      </w:tr>
      <w:tr w14:paraId="135B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43C25C5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5.9.8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92230F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真空绝热板四边封生产线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6BEB1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0D4B63B3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1.真空绝热板最大生产长度≥1600mm，宽度≥600mm，厚度≥20mm；</w:t>
            </w:r>
          </w:p>
          <w:p w14:paraId="4DB1063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2.生产的绝热板不平整度≤1mm；</w:t>
            </w:r>
          </w:p>
          <w:p w14:paraId="7E1E25D2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3.整体生产节拍≤380s/片。</w:t>
            </w:r>
          </w:p>
        </w:tc>
      </w:tr>
      <w:tr w14:paraId="2843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E259F4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5.9.9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D83EB9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智能视觉卡座弹片组装机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F79D0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55ABE626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1.生产效率≥700pcs/h；</w:t>
            </w:r>
          </w:p>
          <w:p w14:paraId="5A5AE86A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2.成品率≥98%；</w:t>
            </w:r>
          </w:p>
          <w:p w14:paraId="04065A2A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3.最大点胶速度≥5.5mm/s；</w:t>
            </w:r>
          </w:p>
          <w:p w14:paraId="3810EC3B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4.视觉装配（机械手）重复定位误差≤0.01mm。</w:t>
            </w:r>
          </w:p>
        </w:tc>
      </w:tr>
      <w:tr w14:paraId="4F6A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BE78EC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A82810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异方性导电胶膜贴合组装测试线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A5C1D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5ED0374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1.生产能力≥105套/h；</w:t>
            </w:r>
          </w:p>
          <w:p w14:paraId="2CA4B913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2.成品率≥99%；</w:t>
            </w:r>
          </w:p>
          <w:p w14:paraId="2899F73C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3.可适用显示屏最大尺寸（长×宽）≥260mm×200mm；</w:t>
            </w:r>
          </w:p>
          <w:p w14:paraId="28FB5156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4.检测误判率≤0.2%。</w:t>
            </w:r>
          </w:p>
        </w:tc>
      </w:tr>
      <w:tr w14:paraId="68D2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419B00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B30C80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汽车仪表台横梁总成焊接生产线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2EE78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63D35517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1.生产效率≥50件/h；</w:t>
            </w:r>
          </w:p>
          <w:p w14:paraId="1229A5FA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2.成品率≥95%；</w:t>
            </w:r>
          </w:p>
          <w:p w14:paraId="5A3617AE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3.整线能耗≤1.8kWh/件。</w:t>
            </w:r>
          </w:p>
        </w:tc>
      </w:tr>
      <w:tr w14:paraId="33AD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306DAD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33EFA9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烫金丝印集成印刷设备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B4AD5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CD3252A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1.印刷速度≥40个/min；</w:t>
            </w:r>
          </w:p>
          <w:p w14:paraId="4150517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2.印刷合格率≥99%；</w:t>
            </w:r>
          </w:p>
          <w:p w14:paraId="2A9ADCA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3.套色误差≤0.1mm。</w:t>
            </w:r>
          </w:p>
        </w:tc>
      </w:tr>
      <w:tr w14:paraId="12B4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FFF5E9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A547ED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超小型中功率继电器自动装配检测生产线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559DC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33EBA83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1.生产能力≥2000只/h；</w:t>
            </w:r>
          </w:p>
          <w:p w14:paraId="610AF8B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2.成品率≥99%；</w:t>
            </w:r>
          </w:p>
          <w:p w14:paraId="578AD87F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3.检测误判率≤0.3%；</w:t>
            </w:r>
          </w:p>
          <w:p w14:paraId="31493004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4.自动切换生产继电器规格≥6种。</w:t>
            </w:r>
          </w:p>
        </w:tc>
      </w:tr>
      <w:tr w14:paraId="58F1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74A3802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F0D40E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风电叶片自动打磨设备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A2EAC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48F7251E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1.打磨生产效率≥80m²/h；</w:t>
            </w:r>
          </w:p>
          <w:p w14:paraId="29CB0EAD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2.打磨行程≥5000mm；</w:t>
            </w:r>
          </w:p>
          <w:p w14:paraId="5EBBEF19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3.打磨条最大压入量≥20mm。</w:t>
            </w:r>
          </w:p>
        </w:tc>
      </w:tr>
      <w:tr w14:paraId="1352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5204F4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5.9.15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4DCD82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丙烷制冷系统（螺杆式）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854C9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3E228D91"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1.排气量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4280m³/h；</w:t>
            </w:r>
          </w:p>
          <w:p w14:paraId="505242FC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2.制冷量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1740kW；</w:t>
            </w:r>
          </w:p>
          <w:p w14:paraId="6D71FDE5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3.轴功率≤730kW；</w:t>
            </w:r>
          </w:p>
          <w:p w14:paraId="61C360A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4.性能系数COP≥2.4。</w:t>
            </w:r>
          </w:p>
        </w:tc>
      </w:tr>
      <w:tr w14:paraId="5C17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E938EC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5.9.16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7925AF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多功能环保湿法压滤成型机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1FF8E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494CF3DB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1.主机最大压制力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690t；</w:t>
            </w:r>
          </w:p>
          <w:p w14:paraId="72956143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2.主油缸直径≤φ650mm；</w:t>
            </w:r>
          </w:p>
          <w:p w14:paraId="7BA56B72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3.最大砖高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300mm；</w:t>
            </w:r>
          </w:p>
          <w:p w14:paraId="14687A8C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4.最短成型周期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≤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28s；</w:t>
            </w:r>
          </w:p>
          <w:p w14:paraId="171793BB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5.最大制品尺寸：PC大板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1250mm×630</w:t>
            </w:r>
            <w:r>
              <w:rPr>
                <w:rFonts w:cs="宋体" w:asciiTheme="minorEastAsia" w:hAnsiTheme="minorEastAsia" w:eastAsiaTheme="minorEastAsia"/>
                <w:sz w:val="22"/>
              </w:rPr>
              <w:t>mm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×100</w:t>
            </w:r>
            <w:r>
              <w:rPr>
                <w:rFonts w:cs="宋体" w:asciiTheme="minorEastAsia" w:hAnsiTheme="minorEastAsia" w:eastAsiaTheme="minorEastAsia"/>
                <w:sz w:val="22"/>
              </w:rPr>
              <w:t>mm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。</w:t>
            </w:r>
          </w:p>
        </w:tc>
      </w:tr>
      <w:tr w14:paraId="76B9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3F844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5.9.17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E15FA6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太阳能封装胶膜生产线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7F5D5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5DC55921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1.挤出量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1000kg/h；</w:t>
            </w:r>
          </w:p>
          <w:p w14:paraId="0777E86D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2.生产线速度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15m/min；</w:t>
            </w:r>
          </w:p>
          <w:p w14:paraId="00C70B02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3.卷取膜卷筒的最大直径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φ800mm；</w:t>
            </w:r>
          </w:p>
          <w:p w14:paraId="209D7A09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4.张力控制精度</w:t>
            </w:r>
            <w:r>
              <w:rPr>
                <w:rFonts w:hint="eastAsia"/>
              </w:rPr>
              <w:t>≤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2N；</w:t>
            </w:r>
          </w:p>
          <w:p w14:paraId="577E935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5.产品精度（误差）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≤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1%。</w:t>
            </w:r>
          </w:p>
        </w:tc>
      </w:tr>
      <w:tr w14:paraId="1F8A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44E13A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5.9.18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99DF17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原位膨胀分析系统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81A02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69" w:type="dxa"/>
            <w:shd w:val="clear" w:color="auto" w:fill="auto"/>
            <w:noWrap/>
            <w:vAlign w:val="center"/>
          </w:tcPr>
          <w:p w14:paraId="2385807B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1.恒间隙模式控制精度≤1μm；</w:t>
            </w:r>
          </w:p>
          <w:p w14:paraId="7F39128B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2.恒压力模式控制精度≤0.1%FS；</w:t>
            </w:r>
          </w:p>
          <w:p w14:paraId="303E8DBD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3.温度形变补偿算法控制精度≤2μm。</w:t>
            </w:r>
          </w:p>
        </w:tc>
      </w:tr>
      <w:tr w14:paraId="4FB9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3EA789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5.9.19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43C351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低耗能高精度亚铁吨袋拆包气流输送设备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77BCE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noWrap/>
            <w:vAlign w:val="center"/>
          </w:tcPr>
          <w:p w14:paraId="3645B64A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1.起始空气速度≥8m/s，终点空气速度≥18m/s；</w:t>
            </w:r>
          </w:p>
          <w:p w14:paraId="2B739FC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2.料气比≥20:1；</w:t>
            </w:r>
          </w:p>
          <w:p w14:paraId="7F8497AE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 xml:space="preserve">3.平均压缩空气用量≤1.38Nm³/min (0.028Nm³/kg)； </w:t>
            </w:r>
          </w:p>
          <w:p w14:paraId="1243E425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4.单次输送物料重量≥500kg；</w:t>
            </w:r>
          </w:p>
          <w:p w14:paraId="53780A44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5.单次输送时间≤5min。</w:t>
            </w:r>
          </w:p>
        </w:tc>
      </w:tr>
      <w:tr w14:paraId="7BB2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06C8E82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5.9.20</w:t>
            </w:r>
          </w:p>
        </w:tc>
        <w:tc>
          <w:tcPr>
            <w:tcW w:w="3948" w:type="dxa"/>
            <w:shd w:val="clear" w:color="auto" w:fill="auto"/>
            <w:noWrap/>
            <w:vAlign w:val="center"/>
          </w:tcPr>
          <w:p w14:paraId="713BF12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集装箱式自动装车系统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76FF73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noWrap/>
            <w:vAlign w:val="center"/>
          </w:tcPr>
          <w:p w14:paraId="0AF1E79F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1.装车速度≥1500桶/h；</w:t>
            </w:r>
          </w:p>
          <w:p w14:paraId="52E1FEC7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2.最大货物规格≥500kg/桶；</w:t>
            </w:r>
          </w:p>
          <w:p w14:paraId="727810B1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3.主梁承重能力≥1000kg（悬臂7500mm处）；</w:t>
            </w:r>
          </w:p>
          <w:p w14:paraId="438F6206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4.码放精度≤5mm；</w:t>
            </w:r>
          </w:p>
          <w:p w14:paraId="4E2BD192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5.伺服液压精度≤2mm。</w:t>
            </w:r>
          </w:p>
        </w:tc>
      </w:tr>
      <w:tr w14:paraId="3DC3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73A3893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5.9.21</w:t>
            </w:r>
          </w:p>
        </w:tc>
        <w:tc>
          <w:tcPr>
            <w:tcW w:w="3948" w:type="dxa"/>
            <w:shd w:val="clear" w:color="auto" w:fill="auto"/>
            <w:noWrap/>
            <w:vAlign w:val="center"/>
          </w:tcPr>
          <w:p w14:paraId="674B9382">
            <w:pPr>
              <w:widowControl/>
              <w:spacing w:line="400" w:lineRule="exact"/>
              <w:textAlignment w:val="center"/>
            </w:pPr>
            <w:r>
              <w:t>新能源汽车动力电池箱体部件焊接智能生产线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1A4038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noWrap/>
            <w:vAlign w:val="center"/>
          </w:tcPr>
          <w:p w14:paraId="79B398F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z w:val="22"/>
              </w:rPr>
              <w:t>1.汽车动力电池箱体部件生产效率≥20件/h；</w:t>
            </w:r>
          </w:p>
          <w:p w14:paraId="64C5BA7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z w:val="22"/>
              </w:rPr>
              <w:t>2.成品合格率≥98%；</w:t>
            </w:r>
          </w:p>
          <w:p w14:paraId="3A45AC75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z w:val="22"/>
              </w:rPr>
              <w:t>3.动力电池箱体</w:t>
            </w:r>
            <w:r>
              <w:rPr>
                <w:rFonts w:ascii="宋体" w:hAnsi="宋体" w:cs="宋体"/>
                <w:sz w:val="22"/>
              </w:rPr>
              <w:t>范围</w:t>
            </w:r>
            <w:r>
              <w:rPr>
                <w:rFonts w:cs="宋体" w:asciiTheme="minorEastAsia" w:hAnsiTheme="minorEastAsia" w:eastAsiaTheme="minorEastAsia"/>
                <w:sz w:val="22"/>
              </w:rPr>
              <w:t>（长×宽）≥1200mm×1000mm。</w:t>
            </w:r>
          </w:p>
        </w:tc>
      </w:tr>
      <w:tr w14:paraId="6224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3F3FDB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5.9.22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410F98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全自动标准节机器人焊接生产线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51C5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5A21B4E2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1.伺服变位重复定位精度(r=325mm)≤0.05mm；</w:t>
            </w:r>
          </w:p>
          <w:p w14:paraId="267451C2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2.伺服行走平台重复定位精度≤0.05mm；</w:t>
            </w:r>
          </w:p>
          <w:p w14:paraId="496F037E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3.焊接机器人焊接速度≥400mm/min；</w:t>
            </w:r>
          </w:p>
          <w:p w14:paraId="7526A28D"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4.自动线焊接生产节拍≤10min/件。</w:t>
            </w:r>
          </w:p>
        </w:tc>
      </w:tr>
      <w:tr w14:paraId="5781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0CB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5.9.23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573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风电叶片树脂集中灌注设备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443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9196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1.A剂最大循环速度≥180kg/min；</w:t>
            </w:r>
          </w:p>
          <w:p w14:paraId="0592D680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2.B剂最大循环速度≥60kg/min；</w:t>
            </w:r>
          </w:p>
          <w:p w14:paraId="49DC7739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3.混合料出料最大流量≥60kg/min；</w:t>
            </w:r>
          </w:p>
          <w:p w14:paraId="3973F4B6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4.树脂脱气真空范围≤20mbar；</w:t>
            </w:r>
          </w:p>
          <w:p w14:paraId="70EE9711"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5.固化剂真空范围≤30mbar。</w:t>
            </w:r>
          </w:p>
        </w:tc>
      </w:tr>
    </w:tbl>
    <w:p w14:paraId="314E5191"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6" w:name="_Toc143508233"/>
      <w:r>
        <w:rPr>
          <w:rStyle w:val="23"/>
          <w:rFonts w:hint="eastAsia"/>
          <w:b/>
          <w:bCs w:val="0"/>
          <w:kern w:val="2"/>
        </w:rPr>
        <w:t>6、高技术船舶及海洋工程装备</w:t>
      </w:r>
      <w:bookmarkEnd w:id="6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69"/>
        <w:gridCol w:w="1134"/>
        <w:gridCol w:w="7088"/>
      </w:tblGrid>
      <w:tr w14:paraId="34D1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6" w:type="dxa"/>
            <w:shd w:val="clear" w:color="auto" w:fill="auto"/>
            <w:vAlign w:val="center"/>
          </w:tcPr>
          <w:p w14:paraId="3FD3155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C1613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EEE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043AF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 w14:paraId="3F2F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96" w:type="dxa"/>
            <w:shd w:val="clear" w:color="auto" w:fill="auto"/>
            <w:vAlign w:val="center"/>
          </w:tcPr>
          <w:p w14:paraId="141812E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6.1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23C2A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高技术船舶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A6760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5672BBF3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2C2F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2ACC785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B51BF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多用途起重船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412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F9E0130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1.具备敞口和非敞口两种装载工况，载重≥12300t；</w:t>
            </w:r>
          </w:p>
          <w:p w14:paraId="5370418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2.全船总功率≥10000kW；</w:t>
            </w:r>
          </w:p>
          <w:p w14:paraId="5F1E604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3.单台起重机起吊能力≥500t，联合起吊能力≥700t；</w:t>
            </w:r>
          </w:p>
          <w:p w14:paraId="1ECA115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4.双甲板总面积≥5700m²。</w:t>
            </w:r>
          </w:p>
        </w:tc>
      </w:tr>
      <w:tr w14:paraId="00B4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4588BF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D5DA2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半潜波浪能养殖旅游平台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31EA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AB76681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1.养殖水体≥6万m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23BD3D4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2.平台主尺度参数：总长≥92.0m ，型宽≥36.0m；</w:t>
            </w:r>
          </w:p>
          <w:p w14:paraId="13BCBC3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3.抵御有义波高≥4.25m，抵御风速≥34m/s；</w:t>
            </w:r>
          </w:p>
          <w:p w14:paraId="1988B25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4.渔业休闲住宿可容纳人数≥40人。</w:t>
            </w:r>
          </w:p>
        </w:tc>
      </w:tr>
      <w:tr w14:paraId="5AD8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4D72BFD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7613CF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离岸深水环保智能海鱼养殖平台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035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F4F7015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1.旋转式网箱直径≥26m，养殖水体≥2万m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 w14:paraId="0DB9D9C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2.锚泊系统设计可抵御有义波高≥5m、可抵御风速≥50m/s；</w:t>
            </w:r>
          </w:p>
          <w:p w14:paraId="48D7372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3.提升机起重能力≥360t。</w:t>
            </w:r>
          </w:p>
        </w:tc>
      </w:tr>
      <w:tr w14:paraId="1D56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6AF847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2AB86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内河集散两用增程式电动货船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E557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978C778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1.纯电续航能力≥80km；</w:t>
            </w:r>
          </w:p>
          <w:p w14:paraId="754D84C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2.装箱数≥20箱；</w:t>
            </w:r>
          </w:p>
          <w:p w14:paraId="27B8D76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3.船长≥56m，型深≥2.5m；</w:t>
            </w:r>
          </w:p>
          <w:p w14:paraId="1EB51F8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4.锂电池组≥1540kWh；</w:t>
            </w:r>
          </w:p>
          <w:p w14:paraId="136A89D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5.动力系统：推进电机≥220kW；发电机组≥250kW。</w:t>
            </w:r>
          </w:p>
        </w:tc>
      </w:tr>
      <w:tr w14:paraId="33A1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28EEFD3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F2817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海洋捕捞用活蟹运输船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1713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53E1FB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1.单航次最大运输量≥30t；</w:t>
            </w:r>
          </w:p>
          <w:p w14:paraId="474BFEF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2.活水舱容积≥200m³；</w:t>
            </w:r>
          </w:p>
          <w:p w14:paraId="5127FC8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3.活水舱恒温控制范围：10-13℃；</w:t>
            </w:r>
          </w:p>
          <w:p w14:paraId="14D6B55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4.24h活蟹存活率≥90%；</w:t>
            </w:r>
          </w:p>
          <w:p w14:paraId="2BF111B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5.活水舱盐度控制范围：21-23%。</w:t>
            </w:r>
          </w:p>
        </w:tc>
      </w:tr>
      <w:tr w14:paraId="7F77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696" w:type="dxa"/>
            <w:shd w:val="clear" w:color="auto" w:fill="auto"/>
            <w:vAlign w:val="center"/>
          </w:tcPr>
          <w:p w14:paraId="3F597B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FCD77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电动集装箱船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5A86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7DB6C7F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1.装箱数≥48TEU；</w:t>
            </w:r>
          </w:p>
          <w:p w14:paraId="2EB60CD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2.载重量≥1000t；</w:t>
            </w:r>
          </w:p>
          <w:p w14:paraId="2EECBDC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3.箱式锂电池组≥4500kWh；</w:t>
            </w:r>
          </w:p>
          <w:p w14:paraId="3F21E53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4.满载续航里程≥100km。</w:t>
            </w:r>
          </w:p>
        </w:tc>
      </w:tr>
      <w:tr w14:paraId="2CDA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87A36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14567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纯电推进渡轮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4326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37806C8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1.载客量≥350人；</w:t>
            </w:r>
          </w:p>
          <w:p w14:paraId="3EE8167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2.航速≥11节；</w:t>
            </w:r>
          </w:p>
          <w:p w14:paraId="66020E9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3.电池容量≥2400kWh；</w:t>
            </w:r>
          </w:p>
          <w:p w14:paraId="40D540B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4.电池续航能力≥3h。</w:t>
            </w:r>
          </w:p>
        </w:tc>
      </w:tr>
      <w:tr w14:paraId="3AEF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549F1C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ED08E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江海直达集装箱运输船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AA7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9D070F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1.装箱量≥800TEU；</w:t>
            </w:r>
          </w:p>
          <w:p w14:paraId="1D01DDF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2.船舶最大载重量≥14000t；</w:t>
            </w:r>
          </w:p>
          <w:p w14:paraId="4D64365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3.燃料消耗量≤5.1g/t.n.lie；</w:t>
            </w:r>
          </w:p>
          <w:p w14:paraId="594F1A0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4.符合《绿色船舶规范》绿色船舶-Ⅲ标准。</w:t>
            </w:r>
          </w:p>
        </w:tc>
      </w:tr>
      <w:tr w14:paraId="229F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F20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9A5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环岛游船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3D3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4546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1.载客量≥300人；</w:t>
            </w:r>
          </w:p>
          <w:p w14:paraId="3D9E83D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2.最大航速≥13节；</w:t>
            </w:r>
          </w:p>
          <w:p w14:paraId="621CB3E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3.电池容量≥5000kWh；</w:t>
            </w:r>
          </w:p>
          <w:p w14:paraId="2891120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4.电池续航力≥50海里。</w:t>
            </w:r>
          </w:p>
        </w:tc>
      </w:tr>
      <w:tr w14:paraId="3B56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59D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7EE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内湖电动游船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D76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EF53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1.载客量≥50人；</w:t>
            </w:r>
          </w:p>
          <w:p w14:paraId="1368EBE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2.最大航速≥9.5节；</w:t>
            </w:r>
          </w:p>
          <w:p w14:paraId="66497F1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3.电池容量≥1000kWh；</w:t>
            </w:r>
          </w:p>
          <w:p w14:paraId="1D2AE98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4.连续续航力≥8h。</w:t>
            </w:r>
          </w:p>
        </w:tc>
      </w:tr>
      <w:tr w14:paraId="6096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606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20ED4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新能源混合动力拖船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25D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1511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1.拖力≥60t；</w:t>
            </w:r>
          </w:p>
          <w:p w14:paraId="2E7F3AAD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2.8节航速锂电池组续航力≥2h；</w:t>
            </w:r>
          </w:p>
          <w:p w14:paraId="10DF864D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3.具备360°全方位监控，港区靠离泊作业500m范围内智能感知和安全辅助驾驶；</w:t>
            </w:r>
          </w:p>
          <w:p w14:paraId="1EBE224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4.动力功率≥5000马力。</w:t>
            </w:r>
          </w:p>
        </w:tc>
      </w:tr>
      <w:tr w14:paraId="10AB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3DD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406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闽江电动游船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51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FD97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1.载客量≥150人；</w:t>
            </w:r>
          </w:p>
          <w:p w14:paraId="726C599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2.最大航速≥9.5节；</w:t>
            </w:r>
          </w:p>
          <w:p w14:paraId="63F7FB2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3.电池容量≥1500kWh；</w:t>
            </w:r>
          </w:p>
          <w:p w14:paraId="191CB09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4.经济航速下续航力≥8h。</w:t>
            </w:r>
          </w:p>
        </w:tc>
      </w:tr>
      <w:tr w14:paraId="2CB7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96" w:type="dxa"/>
            <w:shd w:val="clear" w:color="auto" w:fill="auto"/>
            <w:vAlign w:val="center"/>
          </w:tcPr>
          <w:p w14:paraId="4C5EE36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6.2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D1D9E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海洋工程装备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FD4B8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324C9B89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421B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95C4AE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CA717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海上升压站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203C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1EA0C4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1.输出电压≥220kV；</w:t>
            </w:r>
          </w:p>
          <w:p w14:paraId="676E2E4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2.装机容量≥600MW；</w:t>
            </w:r>
          </w:p>
          <w:p w14:paraId="2CB9AC6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3.模块总重量≥3500t。</w:t>
            </w:r>
          </w:p>
        </w:tc>
      </w:tr>
    </w:tbl>
    <w:p w14:paraId="6027CA8A"/>
    <w:p w14:paraId="2C6F1E30">
      <w:pPr>
        <w:pStyle w:val="16"/>
        <w:pageBreakBefore/>
        <w:jc w:val="left"/>
        <w:rPr>
          <w:rStyle w:val="23"/>
          <w:b w:val="0"/>
          <w:bCs w:val="0"/>
          <w:kern w:val="2"/>
        </w:rPr>
      </w:pPr>
      <w:bookmarkStart w:id="7" w:name="_Toc143508234"/>
      <w:r>
        <w:rPr>
          <w:rStyle w:val="23"/>
          <w:rFonts w:hint="eastAsia"/>
          <w:b/>
          <w:bCs w:val="0"/>
          <w:kern w:val="2"/>
        </w:rPr>
        <w:t>7、成形加工设备、智能制造装备及机器人</w:t>
      </w:r>
      <w:bookmarkEnd w:id="7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69"/>
        <w:gridCol w:w="1134"/>
        <w:gridCol w:w="7088"/>
      </w:tblGrid>
      <w:tr w14:paraId="0689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96" w:type="dxa"/>
            <w:shd w:val="clear" w:color="auto" w:fill="auto"/>
            <w:vAlign w:val="center"/>
          </w:tcPr>
          <w:p w14:paraId="29D9565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D2EF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6C1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4C4B2C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 w14:paraId="1529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6" w:type="dxa"/>
            <w:shd w:val="clear" w:color="auto" w:fill="auto"/>
            <w:vAlign w:val="center"/>
          </w:tcPr>
          <w:p w14:paraId="298EF5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ABB23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数控机床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832BF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6CE03B74">
            <w:pPr>
              <w:widowControl/>
              <w:spacing w:line="400" w:lineRule="exact"/>
              <w:rPr>
                <w:rFonts w:ascii="宋体" w:hAnsi="宋体" w:cs="宋体"/>
                <w:sz w:val="22"/>
              </w:rPr>
            </w:pPr>
          </w:p>
        </w:tc>
      </w:tr>
      <w:tr w14:paraId="1D4E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F83CE8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5DD3D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龙门数控立式车床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D547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172FFD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1.最大工件加工直径≥φ2500mm，最大工件加工高度≥1600mm；</w:t>
            </w:r>
          </w:p>
          <w:p w14:paraId="7310F39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2.垂直刀架X轴双向定位精度≤0.018mm，垂直刀架X轴单向重复定位精度≤0.008mm；</w:t>
            </w:r>
          </w:p>
          <w:p w14:paraId="1535799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3.垂直刀架Z轴双向定位精度≤0.016mm，垂直刀架Z轴单向重复定位精度≤0.008mm；</w:t>
            </w:r>
          </w:p>
          <w:p w14:paraId="6E9EC3E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4.工作台径向跳动≤0.02mm。</w:t>
            </w:r>
          </w:p>
        </w:tc>
      </w:tr>
      <w:tr w14:paraId="519E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C5FF84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3C302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中走丝线切割机床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9B47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F4A356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1.切口宽度误差≤0.003mm（φ25mm）；</w:t>
            </w:r>
          </w:p>
          <w:p w14:paraId="59E3BCB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2.切割表面粗糙度Ra≤0.6μm；</w:t>
            </w:r>
          </w:p>
          <w:p w14:paraId="415103E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3.最大切割斜度：±12°；</w:t>
            </w:r>
          </w:p>
          <w:p w14:paraId="367E59D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4.最大切割效率≥260mm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/min；</w:t>
            </w:r>
          </w:p>
          <w:p w14:paraId="43CB45D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5.最大加工工件尺寸≥650mm×850mm。</w:t>
            </w:r>
          </w:p>
        </w:tc>
      </w:tr>
      <w:tr w14:paraId="3908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7EC26E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76321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五轴数控气囊式抛光机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D2B6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878D0E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1.元件口径尺寸≥700mm×700mm×500mm；</w:t>
            </w:r>
          </w:p>
          <w:p w14:paraId="36EB3BC9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2.直线轴定位精度/重复定位精度≤10μm/5μm；</w:t>
            </w:r>
          </w:p>
          <w:p w14:paraId="4CF6F9E8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3.表面粗糙度RMS值≤1nm；</w:t>
            </w:r>
          </w:p>
          <w:p w14:paraId="47AEA29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4.旋转轴双向定位精度/重复定位精度≤24″/12″。</w:t>
            </w:r>
          </w:p>
        </w:tc>
      </w:tr>
      <w:tr w14:paraId="298C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6048C65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57544F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激光焊铣复合机床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4D3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93A58C9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1.行程：X轴≥4000mm，Y轴≥2000mm，Z轴≥1300mm；</w:t>
            </w:r>
          </w:p>
          <w:p w14:paraId="7D35157C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2.各线性轴重复定位精度≤0.012mm；</w:t>
            </w:r>
          </w:p>
          <w:p w14:paraId="53C05460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3.A轴重复定位精度≤10″，焊接机器人重复定位精度≤0.05mm；</w:t>
            </w:r>
          </w:p>
          <w:p w14:paraId="47145593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4.最大焊接熔深深度：铝合金≥4mm，钛合金≥2mm；</w:t>
            </w:r>
          </w:p>
          <w:p w14:paraId="726FDB1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5.总控制运动轴数≥11轴。</w:t>
            </w:r>
          </w:p>
        </w:tc>
      </w:tr>
      <w:tr w14:paraId="3174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68DD79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B3AD3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立式车铣（磨）复合加工中心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5884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A7EC54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1.具有车削、铣削、磨削功能；</w:t>
            </w:r>
          </w:p>
          <w:p w14:paraId="42F5692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2.机床伺服控制轴数≥5轴；</w:t>
            </w:r>
          </w:p>
          <w:p w14:paraId="6741F2D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3.行程：X轴≥600mm，Z1轴≥850mm，Z2轴≥450mm；</w:t>
            </w:r>
          </w:p>
          <w:p w14:paraId="004AAE4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4.最大快进速度：X轴≥12m/min，Z1轴≥12m/min，Z2轴≥12m/min；</w:t>
            </w:r>
          </w:p>
          <w:p w14:paraId="75F81931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5.各直线运动轴重复定位精度≤0.005mm；</w:t>
            </w:r>
          </w:p>
          <w:p w14:paraId="2777CD1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6.主轴转速：工作台≥600r/min，第二主轴≥2250r/min。</w:t>
            </w:r>
          </w:p>
        </w:tc>
      </w:tr>
      <w:tr w14:paraId="2077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770F93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BE136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动柱龙门加工中心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EE14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AEC534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1.行程：X轴≥14000mm，Y轴≥4200mm，Z轴≥1500mm；</w:t>
            </w:r>
          </w:p>
          <w:p w14:paraId="16A8A636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2.定位精度：X轴≤0.03mm，Y轴≤0.03mm，Z轴≤0.02mm；</w:t>
            </w:r>
          </w:p>
          <w:p w14:paraId="613C4A77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3.工作台尺寸(L×W)≥3500mm×14000mm；</w:t>
            </w:r>
          </w:p>
          <w:p w14:paraId="5B84081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4.最大快速进给速度：X轴≥6m/min，Y轴≥8m/min，Z轴≥8m/min。</w:t>
            </w:r>
          </w:p>
        </w:tc>
      </w:tr>
      <w:tr w14:paraId="3B80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4CC5A5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B8806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母排复合加工中心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2E64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B38B32D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1.铣削行程：X轴≥350mm，Y轴≥100mm, Z轴≥350mm；</w:t>
            </w:r>
          </w:p>
          <w:p w14:paraId="51461982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2.冲剪行程：X轴≥1650mm，Y轴≥2200mm；</w:t>
            </w:r>
          </w:p>
          <w:p w14:paraId="1A9B08CE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3.X/Y/Z轴重复定位精度≤0.01mm；</w:t>
            </w:r>
          </w:p>
          <w:p w14:paraId="68AC08E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4.X/Y/Z轴快速进给速度≥20m/min；</w:t>
            </w:r>
          </w:p>
          <w:p w14:paraId="32DAB075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5.最大铣削主轴转速≥6500r/min；</w:t>
            </w:r>
          </w:p>
          <w:p w14:paraId="3FD794D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6.最大折弯冲剪压力≥600kN。</w:t>
            </w:r>
          </w:p>
        </w:tc>
      </w:tr>
      <w:tr w14:paraId="027A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42EAF4A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92A44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五轴激光抛光机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460A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B9DB5A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1.控制轴数：五轴五联动；</w:t>
            </w:r>
          </w:p>
          <w:p w14:paraId="4D27D86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2.行程≥400mm</w:t>
            </w:r>
            <w:r>
              <w:rPr>
                <w:rStyle w:val="46"/>
                <w:rFonts w:hint="default"/>
                <w:color w:val="auto"/>
              </w:rPr>
              <w:t>×300mm×300mm；</w:t>
            </w:r>
          </w:p>
          <w:p w14:paraId="7FF64989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3.加工进给速度≥5000mm/min；</w:t>
            </w:r>
          </w:p>
          <w:p w14:paraId="668E87A8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4.直线轴定位精度≤0.005/300mm；</w:t>
            </w:r>
          </w:p>
          <w:p w14:paraId="20AA8AA5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5.表面粗糙度≤Ra0.1um。</w:t>
            </w:r>
          </w:p>
        </w:tc>
      </w:tr>
      <w:tr w14:paraId="769C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4066304D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7.1.9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03DA49"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数控龙门五面体加工中心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5C59C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3FBE7CB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1.XYZ轴行程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4200mm×2800mm×1000mm；</w:t>
            </w:r>
          </w:p>
          <w:p w14:paraId="0AE6C8F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2.X/Y/Z/轴重复定位精度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Style w:val="46"/>
                <w:rFonts w:hint="default"/>
                <w:color w:val="auto"/>
              </w:rPr>
              <w:t>0.015/0.015/0.010（mm）；</w:t>
            </w:r>
          </w:p>
          <w:p w14:paraId="0B985AE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3.立式主轴鼻端至工作台距离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230-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Style w:val="46"/>
                <w:rFonts w:hint="default"/>
                <w:color w:val="auto"/>
              </w:rPr>
              <w:t>1230（mm）；</w:t>
            </w:r>
          </w:p>
          <w:p w14:paraId="2EA7060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4.卧式主轴中心至工作台距离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368-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Style w:val="46"/>
                <w:rFonts w:hint="default"/>
                <w:color w:val="auto"/>
              </w:rPr>
              <w:t>1368（mm）；</w:t>
            </w:r>
          </w:p>
          <w:p w14:paraId="0642826C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5.快移速度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8000mm/min。</w:t>
            </w:r>
          </w:p>
        </w:tc>
      </w:tr>
      <w:tr w14:paraId="1E2E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7098618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7.1.10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6BB24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桥式复合型材加工中心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CB46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E36707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1.三轴行程：</w:t>
            </w:r>
          </w:p>
          <w:p w14:paraId="12E4C04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立式：</w:t>
            </w:r>
            <w:r>
              <w:rPr>
                <w:rStyle w:val="46"/>
                <w:rFonts w:hint="default"/>
                <w:color w:val="auto"/>
              </w:rPr>
              <w:t>XYZ轴行程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2450mm</w:t>
            </w:r>
            <w:r>
              <w:rPr>
                <w:rStyle w:val="46"/>
                <w:rFonts w:hint="default"/>
                <w:color w:val="auto"/>
              </w:rPr>
              <w:t>×</w:t>
            </w:r>
            <w:r>
              <w:rPr>
                <w:rFonts w:hint="eastAsia" w:ascii="宋体" w:hAnsi="宋体" w:cs="宋体"/>
                <w:sz w:val="22"/>
              </w:rPr>
              <w:t>2000mm</w:t>
            </w:r>
            <w:r>
              <w:rPr>
                <w:rStyle w:val="46"/>
                <w:rFonts w:hint="default"/>
                <w:color w:val="auto"/>
              </w:rPr>
              <w:t>×</w:t>
            </w:r>
            <w:r>
              <w:rPr>
                <w:rFonts w:hint="eastAsia" w:ascii="宋体" w:hAnsi="宋体" w:cs="宋体"/>
                <w:sz w:val="22"/>
              </w:rPr>
              <w:t>400</w:t>
            </w:r>
            <w:r>
              <w:rPr>
                <w:rFonts w:ascii="宋体" w:hAnsi="宋体" w:cs="宋体"/>
                <w:sz w:val="22"/>
              </w:rPr>
              <w:t>mm</w:t>
            </w:r>
            <w:r>
              <w:rPr>
                <w:rFonts w:hint="eastAsia" w:ascii="宋体" w:hAnsi="宋体" w:cs="宋体"/>
                <w:sz w:val="22"/>
              </w:rPr>
              <w:t>，</w:t>
            </w:r>
          </w:p>
          <w:p w14:paraId="657EF12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卧式：</w:t>
            </w:r>
            <w:r>
              <w:rPr>
                <w:rStyle w:val="46"/>
                <w:rFonts w:hint="default"/>
                <w:color w:val="auto"/>
              </w:rPr>
              <w:t>XYZ轴行程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1800mm</w:t>
            </w:r>
            <w:r>
              <w:rPr>
                <w:rStyle w:val="46"/>
                <w:rFonts w:hint="default"/>
                <w:color w:val="auto"/>
              </w:rPr>
              <w:t>×</w:t>
            </w:r>
            <w:r>
              <w:rPr>
                <w:rFonts w:hint="eastAsia" w:ascii="宋体" w:hAnsi="宋体" w:cs="宋体"/>
                <w:sz w:val="22"/>
              </w:rPr>
              <w:t>1250mm</w:t>
            </w:r>
            <w:r>
              <w:rPr>
                <w:rStyle w:val="46"/>
                <w:rFonts w:hint="default"/>
                <w:color w:val="auto"/>
              </w:rPr>
              <w:t>×</w:t>
            </w:r>
            <w:r>
              <w:rPr>
                <w:rFonts w:hint="eastAsia" w:ascii="宋体" w:hAnsi="宋体" w:cs="宋体"/>
                <w:sz w:val="22"/>
              </w:rPr>
              <w:t>400</w:t>
            </w:r>
            <w:r>
              <w:rPr>
                <w:rFonts w:ascii="宋体" w:hAnsi="宋体" w:cs="宋体"/>
                <w:sz w:val="22"/>
              </w:rPr>
              <w:t>mm</w:t>
            </w:r>
            <w:r>
              <w:rPr>
                <w:rFonts w:hint="eastAsia" w:ascii="宋体" w:hAnsi="宋体" w:cs="宋体"/>
                <w:sz w:val="22"/>
              </w:rPr>
              <w:t>；</w:t>
            </w:r>
          </w:p>
          <w:p w14:paraId="62776E9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2.主轴转速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24000r/min；</w:t>
            </w:r>
          </w:p>
          <w:p w14:paraId="2391437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3.快移速度：X/Y/Z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60000/60000/24000（mm/min），B/C轴额定转速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150/150（r/min）；</w:t>
            </w:r>
          </w:p>
          <w:p w14:paraId="3C3C579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4.定位精度：X/Y/Z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Fonts w:hint="eastAsia" w:ascii="宋体" w:hAnsi="宋体" w:cs="宋体"/>
                <w:sz w:val="22"/>
              </w:rPr>
              <w:t>0.05/0.03/0.012（mm），B/C轴定位精度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Fonts w:hint="eastAsia" w:ascii="宋体" w:hAnsi="宋体" w:cs="宋体"/>
                <w:sz w:val="22"/>
              </w:rPr>
              <w:t>30″/20″；</w:t>
            </w:r>
          </w:p>
          <w:p w14:paraId="7AA1D63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5.重复定位精度：X/Y/Z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Fonts w:hint="eastAsia" w:ascii="宋体" w:hAnsi="宋体" w:cs="宋体"/>
                <w:sz w:val="22"/>
              </w:rPr>
              <w:t>0.025/0.03/0.008（mm），B/C轴重复定位精度≤6″/4″。</w:t>
            </w:r>
          </w:p>
        </w:tc>
      </w:tr>
      <w:tr w14:paraId="1308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58F2AD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7.1.11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DEA183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数控五轴石材加工中心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7DC2F">
            <w:pPr>
              <w:widowControl/>
              <w:spacing w:line="288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C8809D1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1.可安装最大锯片直径≥φ625mm；</w:t>
            </w:r>
          </w:p>
          <w:p w14:paraId="7BB33AE3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2.主轴最高转速≥5000r/min；</w:t>
            </w:r>
          </w:p>
          <w:p w14:paraId="7CB06789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3.X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Y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Z轴重复定位精度≤0.06mm；</w:t>
            </w:r>
          </w:p>
          <w:p w14:paraId="689A716F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4.A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C轴重复定位精度≤45″。</w:t>
            </w:r>
          </w:p>
        </w:tc>
      </w:tr>
      <w:tr w14:paraId="4AF2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60BBF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7.1.12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2AE5B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立卧两用加工中心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A9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27330DF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  <w:r>
              <w:rPr>
                <w:rFonts w:ascii="宋体" w:hAnsi="宋体" w:cs="宋体"/>
                <w:sz w:val="22"/>
              </w:rPr>
              <w:t>.</w:t>
            </w:r>
            <w:r>
              <w:rPr>
                <w:rFonts w:hint="eastAsia" w:ascii="宋体" w:hAnsi="宋体" w:cs="宋体"/>
                <w:sz w:val="22"/>
              </w:rPr>
              <w:t>卧式X</w:t>
            </w:r>
            <w:r>
              <w:rPr>
                <w:rFonts w:ascii="宋体" w:hAnsi="宋体" w:cs="宋体"/>
                <w:sz w:val="22"/>
              </w:rPr>
              <w:t>/Y/Z</w:t>
            </w:r>
            <w:r>
              <w:rPr>
                <w:rFonts w:hint="eastAsia" w:ascii="宋体" w:hAnsi="宋体" w:cs="宋体"/>
                <w:sz w:val="22"/>
              </w:rPr>
              <w:t>轴行程≥1</w:t>
            </w:r>
            <w:r>
              <w:rPr>
                <w:rFonts w:ascii="宋体" w:hAnsi="宋体" w:cs="宋体"/>
                <w:sz w:val="22"/>
              </w:rPr>
              <w:t>800/880/900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mm</w:t>
            </w:r>
            <w:r>
              <w:rPr>
                <w:rFonts w:hint="eastAsia" w:ascii="宋体" w:hAnsi="宋体" w:cs="宋体"/>
                <w:sz w:val="22"/>
              </w:rPr>
              <w:t>），立式X</w:t>
            </w:r>
            <w:r>
              <w:rPr>
                <w:rFonts w:ascii="宋体" w:hAnsi="宋体" w:cs="宋体"/>
                <w:sz w:val="22"/>
              </w:rPr>
              <w:t>/Y/Z</w:t>
            </w:r>
            <w:r>
              <w:rPr>
                <w:rFonts w:hint="eastAsia" w:ascii="宋体" w:hAnsi="宋体" w:cs="宋体"/>
                <w:sz w:val="22"/>
              </w:rPr>
              <w:t>轴行程≥1</w:t>
            </w:r>
            <w:r>
              <w:rPr>
                <w:rFonts w:ascii="宋体" w:hAnsi="宋体" w:cs="宋体"/>
                <w:sz w:val="22"/>
              </w:rPr>
              <w:t>800/900/850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mm</w:t>
            </w:r>
            <w:r>
              <w:rPr>
                <w:rFonts w:hint="eastAsia" w:ascii="宋体" w:hAnsi="宋体" w:cs="宋体"/>
                <w:sz w:val="22"/>
              </w:rPr>
              <w:t>）；</w:t>
            </w:r>
          </w:p>
          <w:p w14:paraId="07B9C68D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2.</w:t>
            </w:r>
            <w:r>
              <w:rPr>
                <w:rFonts w:hint="eastAsia" w:ascii="宋体" w:hAnsi="宋体" w:cs="宋体"/>
                <w:sz w:val="22"/>
              </w:rPr>
              <w:t>直线轴重复定位精度：</w:t>
            </w:r>
          </w:p>
          <w:p w14:paraId="24F1EFFA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立式：X轴≤0.006mm，Y轴≤0.006mm，Z轴≤0.008mm，</w:t>
            </w:r>
          </w:p>
          <w:p w14:paraId="71D9A925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卧式：X轴≤0.006mm，Y轴≤0.008mm，Z轴≤0.006mm；</w:t>
            </w:r>
          </w:p>
          <w:p w14:paraId="0F1DCCBB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3.</w:t>
            </w:r>
            <w:r>
              <w:rPr>
                <w:rFonts w:hint="eastAsia" w:ascii="宋体" w:hAnsi="宋体" w:cs="宋体"/>
                <w:sz w:val="22"/>
              </w:rPr>
              <w:t>旋转轴重复定位精度≤15</w:t>
            </w:r>
            <w:r>
              <w:rPr>
                <w:rFonts w:ascii="宋体" w:hAnsi="宋体" w:cs="宋体"/>
                <w:b/>
                <w:bCs/>
                <w:sz w:val="22"/>
              </w:rPr>
              <w:t>″</w:t>
            </w:r>
            <w:r>
              <w:rPr>
                <w:rFonts w:hint="eastAsia" w:ascii="宋体" w:hAnsi="宋体" w:cs="宋体"/>
                <w:sz w:val="22"/>
              </w:rPr>
              <w:t>；</w:t>
            </w:r>
          </w:p>
          <w:p w14:paraId="14E47F9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</w:t>
            </w:r>
            <w:r>
              <w:rPr>
                <w:rFonts w:hint="eastAsia" w:ascii="宋体" w:hAnsi="宋体" w:cs="宋体"/>
                <w:sz w:val="22"/>
              </w:rPr>
              <w:t>.立卧两用轴数≥5轴，立式四轴联动，卧式四轴联动；</w:t>
            </w:r>
          </w:p>
          <w:p w14:paraId="2E48CB9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</w:t>
            </w:r>
            <w:r>
              <w:rPr>
                <w:rFonts w:ascii="宋体" w:hAnsi="宋体" w:cs="宋体"/>
                <w:sz w:val="22"/>
              </w:rPr>
              <w:t>.</w:t>
            </w:r>
            <w:r>
              <w:rPr>
                <w:rFonts w:hint="eastAsia" w:ascii="宋体" w:hAnsi="宋体" w:cs="宋体"/>
                <w:sz w:val="22"/>
              </w:rPr>
              <w:t>旋转台分割角度≤</w:t>
            </w:r>
            <w:r>
              <w:rPr>
                <w:rFonts w:ascii="宋体" w:hAnsi="宋体" w:cs="宋体"/>
                <w:sz w:val="22"/>
              </w:rPr>
              <w:t>0.001</w:t>
            </w:r>
            <w:r>
              <w:rPr>
                <w:rFonts w:hint="eastAsia" w:ascii="宋体" w:hAnsi="宋体" w:cs="宋体"/>
                <w:sz w:val="22"/>
              </w:rPr>
              <w:t>°。</w:t>
            </w:r>
          </w:p>
        </w:tc>
      </w:tr>
      <w:tr w14:paraId="4919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677F4C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7.1.13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AB229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高速龙门加工中心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7F24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3657B6C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</w:t>
            </w:r>
            <w:r>
              <w:rPr>
                <w:rFonts w:ascii="宋体" w:hAnsi="宋体" w:cs="宋体"/>
                <w:bCs/>
                <w:sz w:val="22"/>
              </w:rPr>
              <w:t>.快速进给速率(X/Y/Z)</w:t>
            </w:r>
            <w:r>
              <w:rPr>
                <w:rFonts w:hint="eastAsia" w:ascii="宋体" w:hAnsi="宋体" w:cs="宋体"/>
                <w:bCs/>
                <w:sz w:val="22"/>
              </w:rPr>
              <w:t>≥</w:t>
            </w:r>
            <w:r>
              <w:rPr>
                <w:rFonts w:ascii="宋体" w:hAnsi="宋体" w:cs="宋体"/>
                <w:bCs/>
                <w:sz w:val="22"/>
              </w:rPr>
              <w:t>32/32/32</w:t>
            </w:r>
            <w:r>
              <w:rPr>
                <w:rFonts w:hint="eastAsia" w:ascii="宋体" w:hAnsi="宋体" w:cs="宋体"/>
                <w:bCs/>
                <w:sz w:val="22"/>
              </w:rPr>
              <w:t>（</w:t>
            </w:r>
            <w:r>
              <w:rPr>
                <w:rFonts w:ascii="宋体" w:hAnsi="宋体" w:cs="宋体"/>
                <w:bCs/>
                <w:sz w:val="22"/>
              </w:rPr>
              <w:t>m/min</w:t>
            </w:r>
            <w:r>
              <w:rPr>
                <w:rFonts w:hint="eastAsia" w:ascii="宋体" w:hAnsi="宋体" w:cs="宋体"/>
                <w:bCs/>
                <w:sz w:val="22"/>
              </w:rPr>
              <w:t>）；</w:t>
            </w:r>
          </w:p>
          <w:p w14:paraId="7A972A9C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2</w:t>
            </w:r>
            <w:r>
              <w:rPr>
                <w:rFonts w:ascii="宋体" w:hAnsi="宋体" w:cs="宋体"/>
                <w:bCs/>
                <w:sz w:val="22"/>
              </w:rPr>
              <w:t>.切削进给速率</w:t>
            </w:r>
            <w:r>
              <w:rPr>
                <w:rFonts w:hint="eastAsia" w:ascii="宋体" w:hAnsi="宋体" w:cs="宋体"/>
                <w:bCs/>
                <w:sz w:val="22"/>
              </w:rPr>
              <w:t>≥</w:t>
            </w:r>
            <w:r>
              <w:rPr>
                <w:rFonts w:ascii="宋体" w:hAnsi="宋体" w:cs="宋体"/>
                <w:bCs/>
                <w:sz w:val="22"/>
              </w:rPr>
              <w:t>20m/min</w:t>
            </w:r>
            <w:r>
              <w:rPr>
                <w:rFonts w:hint="eastAsia" w:ascii="宋体" w:hAnsi="宋体" w:cs="宋体"/>
                <w:bCs/>
                <w:sz w:val="22"/>
              </w:rPr>
              <w:t>；</w:t>
            </w:r>
          </w:p>
          <w:p w14:paraId="69D03427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3</w:t>
            </w:r>
            <w:r>
              <w:rPr>
                <w:rFonts w:ascii="宋体" w:hAnsi="宋体" w:cs="宋体"/>
                <w:bCs/>
                <w:sz w:val="22"/>
              </w:rPr>
              <w:t>.双向重复定位精度(装光学尺)</w:t>
            </w:r>
            <w:r>
              <w:rPr>
                <w:rFonts w:hint="eastAsia" w:ascii="宋体" w:hAnsi="宋体" w:cs="宋体"/>
                <w:bCs/>
                <w:sz w:val="22"/>
              </w:rPr>
              <w:t>：</w:t>
            </w:r>
            <w:r>
              <w:rPr>
                <w:rFonts w:ascii="宋体" w:hAnsi="宋体" w:cs="宋体"/>
                <w:bCs/>
                <w:sz w:val="22"/>
              </w:rPr>
              <w:t>X</w:t>
            </w:r>
            <w:r>
              <w:rPr>
                <w:rFonts w:hint="eastAsia" w:ascii="宋体" w:hAnsi="宋体" w:cs="宋体"/>
                <w:bCs/>
                <w:sz w:val="22"/>
              </w:rPr>
              <w:t>轴</w:t>
            </w:r>
            <w:r>
              <w:rPr>
                <w:rFonts w:hint="eastAsia" w:ascii="宋体" w:hAnsi="宋体" w:cs="宋体"/>
                <w:sz w:val="22"/>
              </w:rPr>
              <w:t>≤</w:t>
            </w:r>
            <w:r>
              <w:rPr>
                <w:rFonts w:ascii="宋体" w:hAnsi="宋体" w:cs="宋体"/>
                <w:bCs/>
                <w:sz w:val="22"/>
              </w:rPr>
              <w:t>0.005mm</w:t>
            </w:r>
            <w:r>
              <w:rPr>
                <w:rFonts w:hint="eastAsia" w:ascii="宋体" w:hAnsi="宋体" w:cs="宋体"/>
                <w:bCs/>
                <w:sz w:val="22"/>
              </w:rPr>
              <w:t>，Y轴</w:t>
            </w:r>
            <w:r>
              <w:rPr>
                <w:rFonts w:hint="eastAsia" w:ascii="宋体" w:hAnsi="宋体" w:cs="宋体"/>
                <w:sz w:val="22"/>
              </w:rPr>
              <w:t>≤</w:t>
            </w:r>
            <w:r>
              <w:rPr>
                <w:rFonts w:ascii="宋体" w:hAnsi="宋体" w:cs="宋体"/>
                <w:bCs/>
                <w:sz w:val="22"/>
              </w:rPr>
              <w:t>0.004mm</w:t>
            </w:r>
            <w:r>
              <w:rPr>
                <w:rFonts w:hint="eastAsia" w:ascii="宋体" w:hAnsi="宋体" w:cs="宋体"/>
                <w:bCs/>
                <w:sz w:val="22"/>
              </w:rPr>
              <w:t>，Z轴</w:t>
            </w:r>
            <w:r>
              <w:rPr>
                <w:rFonts w:hint="eastAsia" w:ascii="宋体" w:hAnsi="宋体" w:cs="宋体"/>
                <w:sz w:val="22"/>
              </w:rPr>
              <w:t>≤</w:t>
            </w:r>
            <w:r>
              <w:rPr>
                <w:rFonts w:ascii="宋体" w:hAnsi="宋体" w:cs="宋体"/>
                <w:bCs/>
                <w:sz w:val="22"/>
              </w:rPr>
              <w:t>0.004mm</w:t>
            </w:r>
            <w:r>
              <w:rPr>
                <w:rFonts w:hint="eastAsia" w:ascii="宋体" w:hAnsi="宋体" w:cs="宋体"/>
                <w:bCs/>
                <w:sz w:val="22"/>
              </w:rPr>
              <w:t>；</w:t>
            </w:r>
          </w:p>
          <w:p w14:paraId="7D40418D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4</w:t>
            </w:r>
            <w:r>
              <w:rPr>
                <w:rFonts w:ascii="宋体" w:hAnsi="宋体" w:cs="宋体"/>
                <w:bCs/>
                <w:sz w:val="22"/>
              </w:rPr>
              <w:t>.圆弧</w:t>
            </w:r>
            <w:r>
              <w:rPr>
                <w:rFonts w:hint="eastAsia" w:ascii="宋体" w:hAnsi="宋体" w:cs="宋体"/>
                <w:bCs/>
                <w:sz w:val="22"/>
              </w:rPr>
              <w:t>插</w:t>
            </w:r>
            <w:r>
              <w:rPr>
                <w:rFonts w:ascii="宋体" w:hAnsi="宋体" w:cs="宋体"/>
                <w:bCs/>
                <w:sz w:val="22"/>
              </w:rPr>
              <w:t>补精度</w:t>
            </w:r>
            <w:r>
              <w:rPr>
                <w:rFonts w:hint="eastAsia" w:ascii="宋体" w:hAnsi="宋体" w:cs="宋体"/>
                <w:bCs/>
                <w:sz w:val="22"/>
              </w:rPr>
              <w:t>≤</w:t>
            </w:r>
            <w:r>
              <w:rPr>
                <w:rFonts w:ascii="宋体" w:hAnsi="宋体" w:cs="宋体"/>
                <w:bCs/>
                <w:sz w:val="22"/>
              </w:rPr>
              <w:t>0.004mm</w:t>
            </w:r>
            <w:r>
              <w:rPr>
                <w:rFonts w:hint="eastAsia" w:ascii="宋体" w:hAnsi="宋体" w:cs="宋体"/>
                <w:bCs/>
                <w:sz w:val="22"/>
              </w:rPr>
              <w:t>。</w:t>
            </w:r>
          </w:p>
        </w:tc>
      </w:tr>
      <w:tr w14:paraId="148E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66E684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7.1.14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AF0471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数控小工具抛光设备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EB51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D751718">
            <w:pPr>
              <w:widowControl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1.加工对象：具有平面/球面/非球面/自由曲面等面型的硬脆性材料（如熔石英、BK7、K9、氟化钙、单晶硅、碳化硅等）与大部分金属材料；</w:t>
            </w:r>
          </w:p>
          <w:p w14:paraId="0ED6AAD8">
            <w:pPr>
              <w:widowControl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2.加工精度：抛光后的粗糙度可达亚纳米级别，面型误差（PV）≤50nm；</w:t>
            </w:r>
          </w:p>
          <w:p w14:paraId="248C8C6B">
            <w:pPr>
              <w:widowControl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3.X/Y/Z行程≥1300/850/550（mm），A轴行程±360°，B轴行程±90°；</w:t>
            </w:r>
          </w:p>
          <w:p w14:paraId="72E48138">
            <w:pPr>
              <w:widowControl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4.X/Y/Z直线轴重复定位误差≤3μm，A/B旋转轴重复定位精度≤10″(VDI 3441标准)。</w:t>
            </w:r>
          </w:p>
        </w:tc>
      </w:tr>
      <w:tr w14:paraId="1705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6" w:type="dxa"/>
            <w:shd w:val="clear" w:color="auto" w:fill="auto"/>
            <w:vAlign w:val="center"/>
          </w:tcPr>
          <w:p w14:paraId="574887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2E7E44">
            <w:pPr>
              <w:widowControl/>
              <w:spacing w:line="400" w:lineRule="exact"/>
              <w:textAlignment w:val="center"/>
              <w:rPr>
                <w:rStyle w:val="42"/>
                <w:rFonts w:hint="default"/>
                <w:color w:val="auto"/>
              </w:rPr>
            </w:pPr>
            <w:r>
              <w:rPr>
                <w:rStyle w:val="42"/>
                <w:rFonts w:hint="default"/>
                <w:color w:val="auto"/>
              </w:rPr>
              <w:t>锻压设备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AEF5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4DFBC5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</w:tr>
      <w:tr w14:paraId="64F9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23F24B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A520F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卷旋式全自动数控旋压机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8F91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DBE55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旋圧钢制车轮</w:t>
            </w:r>
          </w:p>
          <w:p w14:paraId="130D6F0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1.设备精度：主轴端径跳动≤0.12mm，旋轮轴端径跳动≤0.08mm；</w:t>
            </w:r>
          </w:p>
          <w:p w14:paraId="6BB4634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2.行程控制误差≤0.15mm；</w:t>
            </w:r>
          </w:p>
          <w:p w14:paraId="3816A6A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3.旋轮行走误差≤0.2mm；</w:t>
            </w:r>
          </w:p>
          <w:p w14:paraId="051D834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4.最大旋压推进力≥550</w:t>
            </w:r>
            <w:r>
              <w:rPr>
                <w:rFonts w:ascii="宋体" w:hAnsi="宋体" w:cs="宋体"/>
                <w:sz w:val="22"/>
              </w:rPr>
              <w:t>k</w:t>
            </w:r>
            <w:r>
              <w:rPr>
                <w:rFonts w:hint="eastAsia" w:ascii="宋体" w:hAnsi="宋体" w:cs="宋体"/>
                <w:sz w:val="22"/>
              </w:rPr>
              <w:t>N；</w:t>
            </w:r>
          </w:p>
          <w:p w14:paraId="325ED5D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5.旋圧收口单侧缩径范围（外径与中径差值）≤150mm。</w:t>
            </w:r>
          </w:p>
        </w:tc>
      </w:tr>
      <w:tr w14:paraId="2308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96" w:type="dxa"/>
            <w:shd w:val="clear" w:color="auto" w:fill="auto"/>
            <w:vAlign w:val="center"/>
          </w:tcPr>
          <w:p w14:paraId="3ED4319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13F47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铸造设备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5D3A5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6532F776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0815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44A8C8A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7.3.1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E0809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带磁轭的钢壳节能熔炼炉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52C3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B35AA2C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1.额定容量</w:t>
            </w:r>
            <w:r>
              <w:rPr>
                <w:rStyle w:val="45"/>
                <w:rFonts w:hint="default"/>
                <w:color w:val="auto"/>
              </w:rPr>
              <w:t>≥</w:t>
            </w:r>
            <w:r>
              <w:rPr>
                <w:rStyle w:val="43"/>
                <w:rFonts w:hint="default"/>
                <w:color w:val="auto"/>
              </w:rPr>
              <w:t>5t；</w:t>
            </w:r>
          </w:p>
          <w:p w14:paraId="75A90E0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2.熔化时间≤45min；</w:t>
            </w:r>
          </w:p>
          <w:p w14:paraId="31ACA70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3.能耗指标≤540kWh/t（铸铁）；</w:t>
            </w:r>
          </w:p>
          <w:p w14:paraId="7221C46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4.功率因数≥0.95。</w:t>
            </w:r>
          </w:p>
        </w:tc>
      </w:tr>
      <w:tr w14:paraId="5ECC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96" w:type="dxa"/>
            <w:shd w:val="clear" w:color="auto" w:fill="auto"/>
            <w:vAlign w:val="center"/>
          </w:tcPr>
          <w:p w14:paraId="6D08C88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B5886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矿山设备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05EC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D0AC7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</w:tr>
      <w:tr w14:paraId="15EC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60991C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A806C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工业机器人、增材制造及复合材料成型设备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B3F9F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D926995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3296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1E4586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7.5.1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F9ACA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复合材料车身模压成形装备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F7A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53539F0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1.连接固化定型时间≤12min；</w:t>
            </w:r>
          </w:p>
          <w:p w14:paraId="72FD90D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2.拉伸模量≥800MPa；</w:t>
            </w:r>
          </w:p>
          <w:p w14:paraId="2F99E15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3.静态剪切强度≥35MPa；</w:t>
            </w:r>
          </w:p>
          <w:p w14:paraId="768BECB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4.动态疲劳剪切数≥1500000次；</w:t>
            </w:r>
          </w:p>
          <w:p w14:paraId="548867B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5.碳纤维增强热固性树脂基复合材料模压成形线：成形节拍≤6min/件，输送及喷淋速率≤5m/min；</w:t>
            </w:r>
          </w:p>
          <w:p w14:paraId="72F2566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6.碳纤维增强热塑性树脂基复合材料模压成形线：成形节拍≤80s/件，幅宽≥1400mm。</w:t>
            </w:r>
          </w:p>
        </w:tc>
      </w:tr>
      <w:tr w14:paraId="6042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3290F16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7.5.2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0055E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红外皮秒激光器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DA6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BC0F308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1.功率≥50W；</w:t>
            </w:r>
          </w:p>
          <w:p w14:paraId="08B0976B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2.脉冲宽度≤10ps；</w:t>
            </w:r>
          </w:p>
          <w:p w14:paraId="650E821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3.波长：1064±3nm；</w:t>
            </w:r>
          </w:p>
          <w:p w14:paraId="58BC6F0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4.重复频率≤20MHz。</w:t>
            </w:r>
          </w:p>
        </w:tc>
      </w:tr>
      <w:tr w14:paraId="7E13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FDF15F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7.5.3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F9B74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选区激光熔化设备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0A49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655B065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1.成型最大尺寸≥420mm×380mm×250mm；</w:t>
            </w:r>
          </w:p>
          <w:p w14:paraId="417FF15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2.最大成型效率≥20cm³/h；</w:t>
            </w:r>
          </w:p>
          <w:p w14:paraId="109F25B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3.扫描速度≥7m/s；</w:t>
            </w:r>
          </w:p>
          <w:p w14:paraId="5FDB3E59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4.激光器功率≥500W；</w:t>
            </w:r>
          </w:p>
          <w:p w14:paraId="3E22F7E9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5.连续光纤激光器数量≥4；</w:t>
            </w:r>
          </w:p>
        </w:tc>
      </w:tr>
      <w:tr w14:paraId="1D22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252E29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7.5.4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C263A5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喷涂往复机器人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5A6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B0B2E20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1.旋杯转速范围≥65kr/min；</w:t>
            </w:r>
          </w:p>
          <w:p w14:paraId="0AD1005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2.静电高压≥100kV；</w:t>
            </w:r>
          </w:p>
          <w:p w14:paraId="796AFFD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3.成型空气：容量≤600ml/min，压力≤6.5bar；</w:t>
            </w:r>
          </w:p>
          <w:p w14:paraId="13BF903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4.流量≥1000cc/min；</w:t>
            </w:r>
          </w:p>
          <w:p w14:paraId="6C5C9B7D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5.运动定位精度≤0.2mm。</w:t>
            </w:r>
          </w:p>
        </w:tc>
      </w:tr>
      <w:tr w14:paraId="0E65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A506F0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7.5.5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6AB5B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后装式智能无人装车设备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A21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658007B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1.额定承载重量≥27t；</w:t>
            </w:r>
          </w:p>
          <w:p w14:paraId="3CDC7A0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2.单次装车效率≤240s；</w:t>
            </w:r>
          </w:p>
          <w:p w14:paraId="6724CD4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3.侧移行程≥100mm；</w:t>
            </w:r>
          </w:p>
          <w:p w14:paraId="506DE9B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4.平台高度升降范围≥1350mm；</w:t>
            </w:r>
          </w:p>
          <w:p w14:paraId="3C19F25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5.拨料速度≤300mm/s。</w:t>
            </w:r>
          </w:p>
        </w:tc>
      </w:tr>
      <w:tr w14:paraId="53E9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7FEEB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7.5.6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60ABF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射频连接器自动化生产设备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C89C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8D7940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</w:t>
            </w:r>
            <w:r>
              <w:rPr>
                <w:rFonts w:hint="eastAsia" w:ascii="宋体" w:hAnsi="宋体" w:cs="宋体"/>
                <w:sz w:val="22"/>
              </w:rPr>
              <w:t>单个产品装配时间≤30s；</w:t>
            </w:r>
          </w:p>
          <w:p w14:paraId="2020A27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2.</w:t>
            </w:r>
            <w:r>
              <w:rPr>
                <w:rFonts w:hint="eastAsia" w:ascii="宋体" w:hAnsi="宋体" w:cs="宋体"/>
                <w:sz w:val="22"/>
              </w:rPr>
              <w:t>机械手重复定位精度≤0.02mm；</w:t>
            </w:r>
          </w:p>
          <w:p w14:paraId="1F2A92D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.零件尺寸检测精度≤0.01mm；</w:t>
            </w:r>
          </w:p>
          <w:p w14:paraId="5B659F3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4.</w:t>
            </w:r>
            <w:r>
              <w:rPr>
                <w:rFonts w:hint="eastAsia" w:ascii="宋体" w:hAnsi="宋体" w:cs="宋体"/>
                <w:sz w:val="22"/>
              </w:rPr>
              <w:t>单个零件检测时间≤3s。</w:t>
            </w:r>
          </w:p>
        </w:tc>
      </w:tr>
      <w:tr w14:paraId="0D0E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96" w:type="dxa"/>
            <w:shd w:val="clear" w:color="auto" w:fill="auto"/>
            <w:vAlign w:val="center"/>
          </w:tcPr>
          <w:p w14:paraId="69EBE3B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D79E9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大型精密模具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2B004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8506465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061E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439AC6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7.6.1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CCA33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模块化竹木弯曲成型成套设备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41B8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56F4BF1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1.最大模块化弯曲外形尺寸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2000mm；</w:t>
            </w:r>
          </w:p>
          <w:p w14:paraId="580FD9C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2.弯曲高度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300mm；</w:t>
            </w:r>
          </w:p>
          <w:p w14:paraId="20F54FF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3.弯曲维度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3维；</w:t>
            </w:r>
          </w:p>
          <w:p w14:paraId="5A6F03DD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4.单一模具成型规格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10个。</w:t>
            </w:r>
          </w:p>
        </w:tc>
      </w:tr>
      <w:tr w14:paraId="684B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D575A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7.6.2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D74D0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泡沫成型机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23D4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95CD52F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1.本机最大容模量≥3000mm×2000mm×500mm；</w:t>
            </w:r>
          </w:p>
          <w:p w14:paraId="689BDDB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2.最大行程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1800mm；</w:t>
            </w:r>
          </w:p>
          <w:p w14:paraId="5357EA8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3.电驱动最大输出扭矩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20000Nm；</w:t>
            </w:r>
          </w:p>
          <w:p w14:paraId="2F48FE5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4.快速换模时间≤60min。</w:t>
            </w:r>
          </w:p>
        </w:tc>
      </w:tr>
    </w:tbl>
    <w:p w14:paraId="16AA1F17"/>
    <w:p w14:paraId="27DC6064">
      <w:pPr>
        <w:widowControl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z w:val="35"/>
          <w:szCs w:val="35"/>
        </w:rPr>
        <w:br w:type="page"/>
      </w:r>
    </w:p>
    <w:p w14:paraId="4CC76F2B"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8" w:name="_Toc143508235"/>
      <w:r>
        <w:rPr>
          <w:rStyle w:val="23"/>
          <w:rFonts w:hint="eastAsia"/>
          <w:b/>
          <w:bCs w:val="0"/>
          <w:kern w:val="2"/>
        </w:rPr>
        <w:t>8、电子及医疗专用装备</w:t>
      </w:r>
      <w:bookmarkEnd w:id="8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961"/>
        <w:gridCol w:w="1120"/>
        <w:gridCol w:w="7089"/>
      </w:tblGrid>
      <w:tr w14:paraId="6E8C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7" w:type="dxa"/>
            <w:shd w:val="clear" w:color="auto" w:fill="auto"/>
            <w:vAlign w:val="center"/>
          </w:tcPr>
          <w:p w14:paraId="5CE6BA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6ACB9A3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826F87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1A674F8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 w14:paraId="569A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17" w:type="dxa"/>
            <w:shd w:val="clear" w:color="auto" w:fill="auto"/>
            <w:vAlign w:val="center"/>
          </w:tcPr>
          <w:p w14:paraId="5B2C754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8.1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94D695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电子专用设备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86EB1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 w14:paraId="5A76269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</w:tr>
      <w:tr w14:paraId="4194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E9780A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8.1.1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3C50E17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高压高值电阻精密刻阻机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52C7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22660BE6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1.精度≤0.1%；</w:t>
            </w:r>
          </w:p>
          <w:p w14:paraId="1D03275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2.最大连续工作电压≥60kV；</w:t>
            </w:r>
          </w:p>
          <w:p w14:paraId="78CFBC96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3.最大工作温度≥220℃；</w:t>
            </w:r>
          </w:p>
          <w:p w14:paraId="31ACE9A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4.</w:t>
            </w:r>
            <w:r>
              <w:rPr>
                <w:rFonts w:hint="eastAsia" w:ascii="宋体" w:hAnsi="宋体" w:cs="宋体"/>
                <w:sz w:val="22"/>
              </w:rPr>
              <w:t>生产效率≥</w:t>
            </w:r>
            <w:r>
              <w:rPr>
                <w:rFonts w:ascii="宋体" w:hAnsi="宋体" w:cs="宋体"/>
                <w:sz w:val="22"/>
              </w:rPr>
              <w:t>60</w:t>
            </w:r>
            <w:r>
              <w:rPr>
                <w:rFonts w:hint="eastAsia" w:ascii="宋体" w:hAnsi="宋体" w:cs="宋体"/>
                <w:sz w:val="22"/>
              </w:rPr>
              <w:t>件/h；</w:t>
            </w:r>
          </w:p>
          <w:p w14:paraId="18E3F55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5.</w:t>
            </w:r>
            <w:r>
              <w:rPr>
                <w:rFonts w:hint="eastAsia" w:ascii="宋体" w:hAnsi="宋体" w:cs="宋体"/>
                <w:sz w:val="22"/>
              </w:rPr>
              <w:t>成品率≥</w:t>
            </w:r>
            <w:r>
              <w:rPr>
                <w:rFonts w:ascii="宋体" w:hAnsi="宋体" w:cs="宋体"/>
                <w:sz w:val="22"/>
              </w:rPr>
              <w:t>99.9</w:t>
            </w:r>
            <w:r>
              <w:rPr>
                <w:rFonts w:hint="eastAsia" w:ascii="宋体" w:hAnsi="宋体" w:cs="宋体"/>
                <w:sz w:val="22"/>
              </w:rPr>
              <w:t>%。</w:t>
            </w:r>
          </w:p>
        </w:tc>
      </w:tr>
      <w:tr w14:paraId="16D9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FDA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8.1.</w:t>
            </w:r>
            <w:r>
              <w:rPr>
                <w:rFonts w:ascii="宋体" w:hAnsi="宋体" w:cs="宋体"/>
                <w:sz w:val="22"/>
              </w:rPr>
              <w:t>2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BED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便携式TK地面台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BF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856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1.发射功率≥550W；</w:t>
            </w:r>
          </w:p>
          <w:p w14:paraId="2C73C55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2.发射脉冲频谱：以偏离波道标称频率±0.8MHz的频率为中心的各自±0.25MHz带宽内的峰值有效辐射功率应不超过90mW,以偏离波道标称频率±2.0MHz的频率为中心的各自±0.25MHz带宽内的峰值有效辐射功率应不超过1.5mW；</w:t>
            </w:r>
          </w:p>
          <w:p w14:paraId="4AD80D5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3.接收灵敏度≤-92dBm；</w:t>
            </w:r>
          </w:p>
          <w:p w14:paraId="6AA8AA2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4.动态范围≥85dB。</w:t>
            </w:r>
          </w:p>
        </w:tc>
      </w:tr>
      <w:tr w14:paraId="7952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81C4FE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8.1.3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778A94C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单晶硅开方机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B12B26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41C400C5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1.最大加工晶棒直径≥φ250mm，长度≥950mm；</w:t>
            </w:r>
          </w:p>
          <w:p w14:paraId="718E259C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2.切割运行每组各导轮共面平行度≤0.05mm，两轮系重复运动定位精度≤0.04mm；</w:t>
            </w:r>
          </w:p>
          <w:p w14:paraId="48742F0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3.输送料机械手夹持机构重复定位精度≤0.05mm；</w:t>
            </w:r>
          </w:p>
          <w:p w14:paraId="11435F9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4.夹顶机构球面锁紧偏斜≤3°，前后夹持顶紧机构重复定位精度≤0.05mm。</w:t>
            </w:r>
          </w:p>
        </w:tc>
      </w:tr>
      <w:tr w14:paraId="03FB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6B8E8D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8.1.4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5671E1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柔性传感器生产成套装备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D2039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0DF39360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1.微结构精度≤5μm；</w:t>
            </w:r>
          </w:p>
          <w:p w14:paraId="5B73DDE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2.最大加工尺寸≥200mm×200mm；</w:t>
            </w:r>
          </w:p>
          <w:p w14:paraId="7B20D9B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3.传感器封装压力≥2kg，精度≤0.1g；</w:t>
            </w:r>
          </w:p>
          <w:p w14:paraId="49F46AF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4.传感器静态标定≥10kg，精度≤0.1g；</w:t>
            </w:r>
          </w:p>
          <w:p w14:paraId="0721C64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5.传感器动态标定频率≤1000Hz。</w:t>
            </w:r>
          </w:p>
        </w:tc>
      </w:tr>
      <w:tr w14:paraId="57F2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38EC8C1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8.1.5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DFD6249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AI手机后盖柔性测试线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3A58B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4C8AA653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1.具有玻璃、有色金属、塑料产品检测功能；</w:t>
            </w:r>
          </w:p>
          <w:p w14:paraId="22CF19F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2.检出率≥99%；</w:t>
            </w:r>
          </w:p>
          <w:p w14:paraId="166F99C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3.检测速度≥1500pcs/h；</w:t>
            </w:r>
          </w:p>
          <w:p w14:paraId="6584894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4.检测精度≤0.01mm；</w:t>
            </w:r>
          </w:p>
          <w:p w14:paraId="308F4D8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5.柔性化快速换线时间≤1h。</w:t>
            </w:r>
          </w:p>
        </w:tc>
      </w:tr>
      <w:tr w14:paraId="39E5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56BEE67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8.1.6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BCEA1F3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半导体检测与量测设备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CD6A3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01FF6340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1.检验能力≥2μm；</w:t>
            </w:r>
          </w:p>
          <w:p w14:paraId="71E2ABC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2.扫描速度≥150mm/s；</w:t>
            </w:r>
          </w:p>
          <w:p w14:paraId="2A06F5D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3.拍照速度≤0.3s/per；</w:t>
            </w:r>
          </w:p>
          <w:p w14:paraId="46DAD8B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4.重复性≥98%；</w:t>
            </w:r>
          </w:p>
          <w:p w14:paraId="38FED43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5.翘曲度≤5μm。</w:t>
            </w:r>
          </w:p>
        </w:tc>
      </w:tr>
      <w:tr w14:paraId="6329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1A8B381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8.1.7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03E9ED23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曲面屏全自动组装线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4CAAB2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31E5DB32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1.产能≥400pcs/班（8h）；</w:t>
            </w:r>
          </w:p>
          <w:p w14:paraId="70782EA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2.口字胶贴付精度≤0.5mm；</w:t>
            </w:r>
          </w:p>
          <w:p w14:paraId="0A9D487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3.中框组装精度≤2.3mm；</w:t>
            </w:r>
          </w:p>
          <w:p w14:paraId="39BC402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4.每个量测点的CPK≥1.33；</w:t>
            </w:r>
          </w:p>
          <w:p w14:paraId="680DBD3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5.产品良率≥99.5%。</w:t>
            </w:r>
          </w:p>
        </w:tc>
      </w:tr>
      <w:tr w14:paraId="22B7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04B711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8.1.8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168E253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半导体光刻制程涂布显影机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0F3E16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763DA88F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1.晶圆尺寸≥8英寸；</w:t>
            </w:r>
          </w:p>
          <w:p w14:paraId="00DBF17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2.产能≥120片/h；</w:t>
            </w:r>
          </w:p>
          <w:p w14:paraId="5A8F936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3.涂胶均匀度7000Ā≤0.4%（700nm厚涂胶厚度差不超过2.8nm）；</w:t>
            </w:r>
          </w:p>
          <w:p w14:paraId="21AF2E4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4.最小涂胶量≤0.05ml/片。</w:t>
            </w:r>
          </w:p>
        </w:tc>
      </w:tr>
      <w:tr w14:paraId="1451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7FF12E8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8.1.9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022BFE3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蓝宝石衬底表面缺陷测量仪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9190C6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3ABF7A97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1.蓝宝石外观不良检测误判率≤3%，漏判率0%；</w:t>
            </w:r>
          </w:p>
          <w:p w14:paraId="169F6F7D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2.镭刻码识别率≥99%；</w:t>
            </w:r>
          </w:p>
          <w:p w14:paraId="4AAF0C5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3.重复性量测，同一片30次标准差3倍std≤1.5μm，厚度Rsq≥0.95，TTV Rsq≥0.8，Warp&amp;Bow≥0.8。</w:t>
            </w:r>
          </w:p>
        </w:tc>
      </w:tr>
      <w:tr w14:paraId="2BBF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0C1289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8.1.10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22D586BF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高能量单频G赫兹超短脉冲激光放大器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311FD9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2F66A66F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1.激光调制频率：1.2±0.1GHz；</w:t>
            </w:r>
          </w:p>
          <w:p w14:paraId="01F552CE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2.激光脉冲包络能量≥15mJ；</w:t>
            </w:r>
          </w:p>
          <w:p w14:paraId="11008FF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3.能量稳定度≤3%；</w:t>
            </w:r>
          </w:p>
          <w:p w14:paraId="212ECC2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4.波长：532±1nm。</w:t>
            </w:r>
          </w:p>
        </w:tc>
      </w:tr>
      <w:tr w14:paraId="3756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B14ED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8.1.1</w:t>
            </w:r>
            <w:r>
              <w:rPr>
                <w:rFonts w:ascii="宋体" w:hAnsi="宋体" w:cs="宋体"/>
                <w:sz w:val="22"/>
              </w:rPr>
              <w:t>1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0F78E388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双机种全自动点胶机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409B3E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48F5E8C3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1.最多同时生产通道数量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2种；</w:t>
            </w:r>
          </w:p>
          <w:p w14:paraId="72F54F3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2.点胶精度：X/Y≤0.1mm；</w:t>
            </w:r>
          </w:p>
          <w:p w14:paraId="206730F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3.设备TT（Tact Time）：7吋节拍＜3.5s，18吋节拍＜8s；</w:t>
            </w:r>
          </w:p>
          <w:p w14:paraId="5C927418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4.稼动率＞98%。</w:t>
            </w:r>
          </w:p>
        </w:tc>
      </w:tr>
      <w:tr w14:paraId="1148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A1F8CD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8.1.12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3F4234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液晶面板中后段制程生产线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52B8E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761082D3"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1.生产效率≥250片/h；</w:t>
            </w:r>
          </w:p>
          <w:p w14:paraId="7A8AEF1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2.成品率≥99%；</w:t>
            </w:r>
          </w:p>
          <w:p w14:paraId="57C49D6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3.适用生产液晶面板尺寸≥43"；</w:t>
            </w:r>
          </w:p>
          <w:p w14:paraId="2D068DB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4.面板端子去除宽度≤5mm；</w:t>
            </w:r>
          </w:p>
          <w:p w14:paraId="2423B455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5.AOI误检率≤2%。</w:t>
            </w:r>
          </w:p>
        </w:tc>
      </w:tr>
      <w:tr w14:paraId="7550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D2A29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8.1.1</w:t>
            </w:r>
            <w:r>
              <w:rPr>
                <w:rFonts w:ascii="宋体" w:hAnsi="宋体" w:cs="宋体"/>
                <w:sz w:val="22"/>
              </w:rPr>
              <w:t>3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7BC6ED8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高压直流继电器装配生产线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FA649D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6CAD13C9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1.平面度参数：轭铁板平面度≤0.05mm，静铁芯平面度≤0.05mm；</w:t>
            </w:r>
          </w:p>
          <w:p w14:paraId="0BC76E0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2.规格参数：塞片硬度＞HRC 60，粗糙度≤0.3，棱角倒圆塞片厚度误差值≤0.02mm；</w:t>
            </w:r>
          </w:p>
          <w:p w14:paraId="73F41C3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3.扭力参数：伺服锁紧精度≤0.001Nm；</w:t>
            </w:r>
          </w:p>
          <w:p w14:paraId="7452AD80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4.间隙参数：产品磁间隙≤1.9</w:t>
            </w:r>
            <w:r>
              <w:rPr>
                <w:rFonts w:ascii="宋体" w:hAnsi="宋体" w:cs="宋体"/>
                <w:sz w:val="22"/>
              </w:rPr>
              <w:t>5</w:t>
            </w:r>
            <w:r>
              <w:rPr>
                <w:rFonts w:hint="eastAsia" w:ascii="宋体" w:hAnsi="宋体" w:cs="宋体"/>
                <w:sz w:val="22"/>
              </w:rPr>
              <w:t>mm，触点间隙≤2.40mm。</w:t>
            </w:r>
          </w:p>
        </w:tc>
      </w:tr>
      <w:tr w14:paraId="7076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48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8.</w:t>
            </w:r>
            <w:r>
              <w:rPr>
                <w:rFonts w:ascii="宋体" w:hAnsi="宋体" w:cs="宋体"/>
                <w:sz w:val="22"/>
              </w:rPr>
              <w:t>1.14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72AA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电磁声学综合检测仪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A02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E1B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1.检测功能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6种（涡流、超声、磁记忆、漏磁、声扫频、声阻抗）；</w:t>
            </w:r>
          </w:p>
          <w:p w14:paraId="03E31443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2.涡流、漏磁检测通道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64个；</w:t>
            </w:r>
          </w:p>
          <w:p w14:paraId="349DF7B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3.具有方波和尖脉冲发射两种超声检测模式，且具有B扫/C扫/TOFD成像功能；</w:t>
            </w:r>
          </w:p>
          <w:p w14:paraId="514980FD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</w:t>
            </w:r>
            <w:r>
              <w:rPr>
                <w:rFonts w:ascii="宋体" w:hAnsi="宋体" w:cs="宋体"/>
                <w:sz w:val="22"/>
              </w:rPr>
              <w:t>.</w:t>
            </w:r>
            <w:r>
              <w:rPr>
                <w:rFonts w:hint="eastAsia" w:ascii="宋体" w:hAnsi="宋体" w:cs="宋体"/>
                <w:sz w:val="22"/>
              </w:rPr>
              <w:t>缺陷检出率≥95%。</w:t>
            </w:r>
          </w:p>
        </w:tc>
      </w:tr>
      <w:tr w14:paraId="11F1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7" w:type="dxa"/>
            <w:shd w:val="clear" w:color="auto" w:fill="auto"/>
            <w:vAlign w:val="center"/>
          </w:tcPr>
          <w:p w14:paraId="728FD13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8.2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32548F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医疗设备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CF13953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 w14:paraId="50C34C53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62B7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4A5D26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8.2.1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6D25716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超声手术系统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9287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089954BE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1.超声波切割止血手术刀尖端主振幅≤120μm；</w:t>
            </w:r>
          </w:p>
          <w:p w14:paraId="05CCDBCB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2.尖端横向振幅≤20μm；</w:t>
            </w:r>
          </w:p>
          <w:p w14:paraId="55FBD91A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3.激励频率误差≤10%；</w:t>
            </w:r>
          </w:p>
          <w:p w14:paraId="4B5ED7F6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4.双频超声刀手术系统冲吸流量范围≤2280ml/min。</w:t>
            </w:r>
          </w:p>
        </w:tc>
      </w:tr>
      <w:tr w14:paraId="15EB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27DEE05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8.2.2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13F92DA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体外冲击波碎石机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CC19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255009E2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1.整体式X射线发生器：最大功率≤15kW，影像输出直径≥φ25cm，待机噪音≤50dB（A）；</w:t>
            </w:r>
          </w:p>
          <w:p w14:paraId="3F4E3812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2.C形臂：纵向转角范围：±23°，冲击波发生器横向转角范围：-10°/+27°；</w:t>
            </w:r>
          </w:p>
          <w:p w14:paraId="7B6F831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3.最大治疗深度≥210mm。</w:t>
            </w:r>
          </w:p>
        </w:tc>
      </w:tr>
      <w:tr w14:paraId="6AF4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 w14:paraId="66337D4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8.2.3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B6638F7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加速器硼中子俘获治疗系统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26E25B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08998804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1.加速器的质子能量≥1.88 MeV（Li-7 中子反应阈值）；</w:t>
            </w:r>
          </w:p>
          <w:p w14:paraId="07463831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2.超热中子能量≤10 keV；</w:t>
            </w:r>
          </w:p>
          <w:p w14:paraId="45A71D07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3.热中子与超热中子通量比值≤0.1；</w:t>
            </w:r>
            <w:bookmarkStart w:id="9" w:name="_GoBack"/>
            <w:bookmarkEnd w:id="9"/>
          </w:p>
          <w:p w14:paraId="5E21D45C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4.治疗室最大照射野直径或最短边长≥20cm。</w:t>
            </w:r>
          </w:p>
        </w:tc>
      </w:tr>
      <w:tr w14:paraId="3222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17" w:type="dxa"/>
            <w:shd w:val="clear" w:color="auto" w:fill="auto"/>
            <w:noWrap/>
            <w:vAlign w:val="center"/>
          </w:tcPr>
          <w:p w14:paraId="649A762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8.3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72E770D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精密测量仪器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044D393"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 w14:paraId="738627CB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14:paraId="52AB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26D8AFE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</w:t>
            </w:r>
            <w:r>
              <w:rPr>
                <w:rFonts w:ascii="宋体" w:hAnsi="宋体" w:cs="宋体"/>
                <w:sz w:val="22"/>
              </w:rPr>
              <w:t>.3.</w:t>
            </w: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0BEFDC52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海洋水质多参数分析仪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78A06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1560F6ED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1.PO</w:t>
            </w:r>
            <w:r>
              <w:rPr>
                <w:rStyle w:val="47"/>
                <w:rFonts w:hint="default"/>
                <w:color w:val="auto"/>
              </w:rPr>
              <w:t>4</w:t>
            </w:r>
            <w:r>
              <w:rPr>
                <w:rStyle w:val="43"/>
                <w:rFonts w:hint="default"/>
                <w:color w:val="auto"/>
              </w:rPr>
              <w:t>-P：检测限≤2% FS，重复性偏差≤2%，零点漂移误差≤4% FS，量程漂移误差≤2% FS，测量精度≤1% FS；</w:t>
            </w:r>
          </w:p>
          <w:p w14:paraId="5929507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2.NH</w:t>
            </w:r>
            <w:r>
              <w:rPr>
                <w:rStyle w:val="47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-N：检测限≤2% FS，重复性偏差≤5%，零点漂移误差≤5% FS，量程漂移误差≤5%FS，测量精度≤0.9% FS；</w:t>
            </w:r>
          </w:p>
          <w:p w14:paraId="3E0CD934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3.NO</w:t>
            </w:r>
            <w:r>
              <w:rPr>
                <w:rStyle w:val="47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-N：检测限≤2% FS，重复性偏差≤3%，零点漂移误差≤5% FS，量程漂移误差≤5%FS，测量精度≤0.05% FS；</w:t>
            </w:r>
          </w:p>
          <w:p w14:paraId="1372173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4.NO</w:t>
            </w:r>
            <w:r>
              <w:rPr>
                <w:rStyle w:val="47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-N：检测限≤2% FS，重复性偏差≤5%，零点漂移误差≤5% FS，量程漂移误差≤5% FS，测量精度≤1% FS。</w:t>
            </w:r>
          </w:p>
        </w:tc>
      </w:tr>
      <w:tr w14:paraId="56AD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 w14:paraId="50FE944D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8.3.2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16D0535"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水质在线监测仪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7C7BEC4"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489073CF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1.氨氮：量程≤5mg/L，检出限≤0.01mg/L，示值误差≤8%，重复性≤5%，24h低浓度漂移≤5%，24h高浓度漂移≤5%，测量时间≤20min；</w:t>
            </w:r>
          </w:p>
          <w:p w14:paraId="587819DA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2.总磷：量程≤2mg/L，检出限≤0.01mg/L，示值误差≤10%，重复性≤10%；</w:t>
            </w:r>
          </w:p>
          <w:p w14:paraId="74FAE93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3.总氮：量程≤20mg/L，检出限≤0.1mg/L，示值误差≤10%，重复性≤10%；</w:t>
            </w:r>
          </w:p>
          <w:p w14:paraId="114F0CF8"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4.溶解氧：量程≤20mg/L，示值误差≤0.3mg/L，响应时间≤2min；</w:t>
            </w:r>
          </w:p>
          <w:p w14:paraId="36AE8C14"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5.电导率：量程≤500mS/cm，示值误差≤1%，响应时间≤30s。</w:t>
            </w:r>
          </w:p>
        </w:tc>
      </w:tr>
    </w:tbl>
    <w:p w14:paraId="2B983863">
      <w:pPr>
        <w:spacing w:before="113" w:line="215" w:lineRule="auto"/>
        <w:outlineLvl w:val="0"/>
        <w:rPr>
          <w:rFonts w:ascii="宋体" w:hAnsi="宋体"/>
          <w:sz w:val="22"/>
        </w:rPr>
      </w:pPr>
    </w:p>
    <w:sectPr>
      <w:footerReference r:id="rId4" w:type="default"/>
      <w:type w:val="continuous"/>
      <w:pgSz w:w="16838" w:h="11906" w:orient="landscape"/>
      <w:pgMar w:top="720" w:right="1418" w:bottom="72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汉仪中黑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D5EF1">
    <w:pPr>
      <w:pStyle w:val="12"/>
      <w:jc w:val="center"/>
    </w:pPr>
  </w:p>
  <w:p w14:paraId="617EEDBB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E9680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20</w:t>
    </w:r>
    <w:r>
      <w:rPr>
        <w:lang w:val="zh-CN"/>
      </w:rPr>
      <w:fldChar w:fldCharType="end"/>
    </w:r>
  </w:p>
  <w:p w14:paraId="414EDBFB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ZmIxZTAxOTlkZTY1OTNjMjEzNjk5ZGMwOGFkMjgifQ=="/>
  </w:docVars>
  <w:rsids>
    <w:rsidRoot w:val="009B0951"/>
    <w:rsid w:val="000A5A41"/>
    <w:rsid w:val="000F0D67"/>
    <w:rsid w:val="00193948"/>
    <w:rsid w:val="00252C32"/>
    <w:rsid w:val="00256611"/>
    <w:rsid w:val="00260F6E"/>
    <w:rsid w:val="00271EC2"/>
    <w:rsid w:val="002D387D"/>
    <w:rsid w:val="002F50E9"/>
    <w:rsid w:val="003167D5"/>
    <w:rsid w:val="0033013D"/>
    <w:rsid w:val="00332B34"/>
    <w:rsid w:val="00340B7C"/>
    <w:rsid w:val="003441D8"/>
    <w:rsid w:val="00377357"/>
    <w:rsid w:val="003A52CA"/>
    <w:rsid w:val="003A7C1F"/>
    <w:rsid w:val="003D05B8"/>
    <w:rsid w:val="00400E02"/>
    <w:rsid w:val="00406723"/>
    <w:rsid w:val="00422099"/>
    <w:rsid w:val="00542C84"/>
    <w:rsid w:val="005C7773"/>
    <w:rsid w:val="005E790D"/>
    <w:rsid w:val="00601B46"/>
    <w:rsid w:val="00615282"/>
    <w:rsid w:val="00621802"/>
    <w:rsid w:val="00622F41"/>
    <w:rsid w:val="006350C0"/>
    <w:rsid w:val="006367FC"/>
    <w:rsid w:val="006442D5"/>
    <w:rsid w:val="006534FB"/>
    <w:rsid w:val="006E2101"/>
    <w:rsid w:val="00797A89"/>
    <w:rsid w:val="008313F1"/>
    <w:rsid w:val="00833D95"/>
    <w:rsid w:val="00850BD4"/>
    <w:rsid w:val="008C7C1C"/>
    <w:rsid w:val="00956AB3"/>
    <w:rsid w:val="009B0951"/>
    <w:rsid w:val="009C0C79"/>
    <w:rsid w:val="009C61BE"/>
    <w:rsid w:val="00A01026"/>
    <w:rsid w:val="00A01E22"/>
    <w:rsid w:val="00A21C6E"/>
    <w:rsid w:val="00A7400C"/>
    <w:rsid w:val="00A801A3"/>
    <w:rsid w:val="00A841C4"/>
    <w:rsid w:val="00A85E08"/>
    <w:rsid w:val="00AA63A6"/>
    <w:rsid w:val="00B123E4"/>
    <w:rsid w:val="00B427D2"/>
    <w:rsid w:val="00B513A7"/>
    <w:rsid w:val="00BB1CA6"/>
    <w:rsid w:val="00BE6A8A"/>
    <w:rsid w:val="00C46483"/>
    <w:rsid w:val="00C71CC9"/>
    <w:rsid w:val="00D309D6"/>
    <w:rsid w:val="00D357F0"/>
    <w:rsid w:val="00D5378F"/>
    <w:rsid w:val="00D74CB2"/>
    <w:rsid w:val="00E543E5"/>
    <w:rsid w:val="00E623A9"/>
    <w:rsid w:val="00ED63F4"/>
    <w:rsid w:val="00EF1360"/>
    <w:rsid w:val="00F16862"/>
    <w:rsid w:val="00F2550E"/>
    <w:rsid w:val="00F56AC8"/>
    <w:rsid w:val="00F7362B"/>
    <w:rsid w:val="00FB1C0D"/>
    <w:rsid w:val="00FD7331"/>
    <w:rsid w:val="04D67021"/>
    <w:rsid w:val="47A24E21"/>
    <w:rsid w:val="4B8C79E2"/>
    <w:rsid w:val="7F6D34E6"/>
    <w:rsid w:val="ADBBB6A5"/>
    <w:rsid w:val="BF394DF2"/>
    <w:rsid w:val="F8FFD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rFonts w:ascii="Cambria" w:hAnsi="Cambria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6"/>
    <w:next w:val="1"/>
    <w:link w:val="36"/>
    <w:semiHidden/>
    <w:unhideWhenUsed/>
    <w:qFormat/>
    <w:uiPriority w:val="0"/>
    <w:pPr>
      <w:keepNext/>
      <w:keepLines/>
      <w:outlineLvl w:val="3"/>
    </w:pPr>
    <w:rPr>
      <w:rFonts w:cs="宋体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kinsoku w:val="0"/>
      <w:autoSpaceDE w:val="0"/>
      <w:autoSpaceDN w:val="0"/>
      <w:adjustRightInd w:val="0"/>
      <w:snapToGrid w:val="0"/>
      <w:spacing w:line="576" w:lineRule="exact"/>
      <w:ind w:left="420" w:leftChars="200" w:firstLine="759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</w:rPr>
  </w:style>
  <w:style w:type="paragraph" w:styleId="7">
    <w:name w:val="annotation text"/>
    <w:basedOn w:val="1"/>
    <w:link w:val="37"/>
    <w:qFormat/>
    <w:uiPriority w:val="0"/>
    <w:pPr>
      <w:kinsoku w:val="0"/>
      <w:autoSpaceDE w:val="0"/>
      <w:autoSpaceDN w:val="0"/>
      <w:adjustRightInd w:val="0"/>
      <w:snapToGrid w:val="0"/>
      <w:spacing w:line="576" w:lineRule="exact"/>
      <w:ind w:firstLine="759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</w:rPr>
  </w:style>
  <w:style w:type="paragraph" w:styleId="8">
    <w:name w:val="Body Text"/>
    <w:basedOn w:val="1"/>
    <w:link w:val="38"/>
    <w:qFormat/>
    <w:uiPriority w:val="0"/>
    <w:pPr>
      <w:kinsoku w:val="0"/>
      <w:autoSpaceDE w:val="0"/>
      <w:autoSpaceDN w:val="0"/>
      <w:adjustRightInd w:val="0"/>
      <w:snapToGrid w:val="0"/>
      <w:spacing w:after="120" w:line="576" w:lineRule="exact"/>
      <w:ind w:firstLine="759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</w:rPr>
  </w:style>
  <w:style w:type="paragraph" w:styleId="9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1">
    <w:name w:val="Balloon Text"/>
    <w:basedOn w:val="1"/>
    <w:link w:val="26"/>
    <w:unhideWhenUsed/>
    <w:qFormat/>
    <w:uiPriority w:val="0"/>
    <w:rPr>
      <w:kern w:val="0"/>
      <w:sz w:val="18"/>
      <w:szCs w:val="18"/>
    </w:rPr>
  </w:style>
  <w:style w:type="paragraph" w:styleId="12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6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17">
    <w:name w:val="annotation subject"/>
    <w:basedOn w:val="7"/>
    <w:next w:val="7"/>
    <w:link w:val="39"/>
    <w:qFormat/>
    <w:uiPriority w:val="0"/>
    <w:rPr>
      <w:b/>
      <w:bCs/>
    </w:rPr>
  </w:style>
  <w:style w:type="paragraph" w:styleId="18">
    <w:name w:val="Body Text First Indent 2"/>
    <w:link w:val="41"/>
    <w:qFormat/>
    <w:uiPriority w:val="0"/>
    <w:pPr>
      <w:widowControl w:val="0"/>
      <w:spacing w:after="120"/>
      <w:ind w:left="420" w:firstLine="420"/>
      <w:jc w:val="both"/>
    </w:pPr>
    <w:rPr>
      <w:rFonts w:ascii="Times New Roman" w:hAnsi="Times New Roman" w:eastAsia="仿宋_GB2312" w:cs="Arial Unicode MS"/>
      <w:color w:val="000000"/>
      <w:kern w:val="2"/>
      <w:sz w:val="32"/>
      <w:szCs w:val="21"/>
      <w:u w:color="000000"/>
      <w:lang w:val="en-US" w:eastAsia="zh-CN" w:bidi="ar-SA"/>
    </w:rPr>
  </w:style>
  <w:style w:type="character" w:styleId="21">
    <w:name w:val="Strong"/>
    <w:qFormat/>
    <w:uiPriority w:val="0"/>
    <w:rPr>
      <w:b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customStyle="1" w:styleId="23">
    <w:name w:val="标题 1 字符"/>
    <w:link w:val="2"/>
    <w:qFormat/>
    <w:uiPriority w:val="9"/>
    <w:rPr>
      <w:rFonts w:ascii="Cambria" w:hAnsi="Cambria" w:eastAsia="宋体"/>
      <w:b/>
      <w:bCs/>
      <w:kern w:val="44"/>
      <w:sz w:val="32"/>
      <w:szCs w:val="44"/>
    </w:rPr>
  </w:style>
  <w:style w:type="character" w:customStyle="1" w:styleId="24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标题 3 字符"/>
    <w:link w:val="4"/>
    <w:qFormat/>
    <w:uiPriority w:val="0"/>
    <w:rPr>
      <w:b/>
      <w:bCs/>
      <w:sz w:val="32"/>
      <w:szCs w:val="32"/>
    </w:rPr>
  </w:style>
  <w:style w:type="character" w:customStyle="1" w:styleId="26">
    <w:name w:val="批注框文本 字符"/>
    <w:link w:val="11"/>
    <w:qFormat/>
    <w:uiPriority w:val="0"/>
    <w:rPr>
      <w:sz w:val="18"/>
      <w:szCs w:val="18"/>
    </w:rPr>
  </w:style>
  <w:style w:type="character" w:customStyle="1" w:styleId="27">
    <w:name w:val="页脚 字符"/>
    <w:link w:val="12"/>
    <w:qFormat/>
    <w:uiPriority w:val="99"/>
    <w:rPr>
      <w:sz w:val="18"/>
      <w:szCs w:val="18"/>
    </w:rPr>
  </w:style>
  <w:style w:type="character" w:customStyle="1" w:styleId="28">
    <w:name w:val="页眉 字符"/>
    <w:link w:val="13"/>
    <w:qFormat/>
    <w:uiPriority w:val="99"/>
    <w:rPr>
      <w:sz w:val="18"/>
      <w:szCs w:val="18"/>
    </w:rPr>
  </w:style>
  <w:style w:type="character" w:customStyle="1" w:styleId="29">
    <w:name w:val="标题 字符"/>
    <w:link w:val="16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sz w:val="22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Other|1"/>
    <w:basedOn w:val="1"/>
    <w:qFormat/>
    <w:uiPriority w:val="0"/>
    <w:pPr>
      <w:spacing w:line="242" w:lineRule="exact"/>
      <w:jc w:val="center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34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5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6">
    <w:name w:val="标题 4 字符"/>
    <w:basedOn w:val="20"/>
    <w:link w:val="5"/>
    <w:semiHidden/>
    <w:qFormat/>
    <w:uiPriority w:val="0"/>
    <w:rPr>
      <w:rFonts w:ascii="Arial" w:hAnsi="Arial" w:eastAsia="仿宋_GB2312" w:cs="宋体"/>
      <w:snapToGrid w:val="0"/>
      <w:color w:val="000000"/>
      <w:sz w:val="32"/>
      <w:szCs w:val="21"/>
    </w:rPr>
  </w:style>
  <w:style w:type="character" w:customStyle="1" w:styleId="37">
    <w:name w:val="批注文字 字符"/>
    <w:basedOn w:val="20"/>
    <w:link w:val="7"/>
    <w:qFormat/>
    <w:uiPriority w:val="0"/>
    <w:rPr>
      <w:rFonts w:ascii="Arial" w:hAnsi="Arial" w:eastAsia="仿宋_GB2312" w:cs="Arial"/>
      <w:snapToGrid w:val="0"/>
      <w:color w:val="000000"/>
      <w:sz w:val="32"/>
      <w:szCs w:val="21"/>
    </w:rPr>
  </w:style>
  <w:style w:type="character" w:customStyle="1" w:styleId="38">
    <w:name w:val="正文文本 字符"/>
    <w:basedOn w:val="20"/>
    <w:link w:val="8"/>
    <w:qFormat/>
    <w:uiPriority w:val="0"/>
    <w:rPr>
      <w:rFonts w:ascii="Arial" w:hAnsi="Arial" w:eastAsia="仿宋_GB2312" w:cs="Arial"/>
      <w:snapToGrid w:val="0"/>
      <w:color w:val="000000"/>
      <w:sz w:val="32"/>
      <w:szCs w:val="21"/>
    </w:rPr>
  </w:style>
  <w:style w:type="character" w:customStyle="1" w:styleId="39">
    <w:name w:val="批注主题 字符"/>
    <w:basedOn w:val="37"/>
    <w:link w:val="17"/>
    <w:qFormat/>
    <w:uiPriority w:val="0"/>
    <w:rPr>
      <w:rFonts w:ascii="Arial" w:hAnsi="Arial" w:eastAsia="仿宋_GB2312" w:cs="Arial"/>
      <w:b/>
      <w:bCs/>
      <w:snapToGrid w:val="0"/>
      <w:color w:val="000000"/>
      <w:sz w:val="32"/>
      <w:szCs w:val="21"/>
    </w:rPr>
  </w:style>
  <w:style w:type="character" w:customStyle="1" w:styleId="40">
    <w:name w:val="正文文本缩进 字符"/>
    <w:basedOn w:val="20"/>
    <w:link w:val="9"/>
    <w:semiHidden/>
    <w:qFormat/>
    <w:uiPriority w:val="99"/>
    <w:rPr>
      <w:kern w:val="2"/>
      <w:sz w:val="21"/>
      <w:szCs w:val="22"/>
    </w:rPr>
  </w:style>
  <w:style w:type="character" w:customStyle="1" w:styleId="41">
    <w:name w:val="正文首行缩进 2 字符"/>
    <w:basedOn w:val="40"/>
    <w:link w:val="18"/>
    <w:qFormat/>
    <w:uiPriority w:val="0"/>
    <w:rPr>
      <w:rFonts w:eastAsia="仿宋_GB2312" w:cs="Arial Unicode MS"/>
      <w:color w:val="000000"/>
      <w:kern w:val="2"/>
      <w:sz w:val="32"/>
      <w:szCs w:val="21"/>
      <w:u w:color="000000"/>
    </w:rPr>
  </w:style>
  <w:style w:type="character" w:customStyle="1" w:styleId="42">
    <w:name w:val="font01"/>
    <w:basedOn w:val="2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3">
    <w:name w:val="font7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2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45">
    <w:name w:val="font9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6">
    <w:name w:val="font41"/>
    <w:basedOn w:val="2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7">
    <w:name w:val="font2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48">
    <w:name w:val="16"/>
    <w:basedOn w:val="20"/>
    <w:qFormat/>
    <w:uiPriority w:val="0"/>
    <w:rPr>
      <w:rFonts w:hint="eastAsia" w:ascii="宋体" w:hAnsi="宋体" w:eastAsia="宋体"/>
      <w:color w:val="FF0000"/>
      <w:sz w:val="22"/>
      <w:szCs w:val="22"/>
    </w:rPr>
  </w:style>
  <w:style w:type="character" w:customStyle="1" w:styleId="49">
    <w:name w:val="15"/>
    <w:basedOn w:val="20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50">
    <w:name w:val="font21"/>
    <w:basedOn w:val="20"/>
    <w:qFormat/>
    <w:uiPriority w:val="0"/>
    <w:rPr>
      <w:rFonts w:hint="eastAsia" w:ascii="宋体" w:hAnsi="宋体" w:eastAsia="宋体" w:cs="宋体"/>
      <w:color w:val="2823F3"/>
      <w:sz w:val="22"/>
      <w:szCs w:val="22"/>
      <w:u w:val="none"/>
    </w:rPr>
  </w:style>
  <w:style w:type="character" w:customStyle="1" w:styleId="51">
    <w:name w:val="font251"/>
    <w:basedOn w:val="2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  <w:vertAlign w:val="superscript"/>
    </w:rPr>
  </w:style>
  <w:style w:type="character" w:customStyle="1" w:styleId="52">
    <w:name w:val="font231"/>
    <w:basedOn w:val="20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12525</Words>
  <Characters>18162</Characters>
  <Lines>144</Lines>
  <Paragraphs>40</Paragraphs>
  <TotalTime>14</TotalTime>
  <ScaleCrop>false</ScaleCrop>
  <LinksUpToDate>false</LinksUpToDate>
  <CharactersWithSpaces>18217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2023-09-14T19:10:00Z</dcterms:created>
  <dc:creator>xb21cn</dc:creator>
  <cp:lastModifiedBy>张春荣</cp:lastModifiedBy>
  <cp:lastPrinted>2022-08-04T17:20:00Z</cp:lastPrinted>
  <dcterms:modified xsi:type="dcterms:W3CDTF">2025-09-18T03:21:51Z</dcterms:modified>
  <dc:title>福建省首台（套）重大技术装备推广应用指导目录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DCD1E8828CA8480DB92235CC89376FD2_13</vt:lpwstr>
  </property>
  <property fmtid="{D5CDD505-2E9C-101B-9397-08002B2CF9AE}" pid="4" name="KSOTemplateDocerSaveRecord">
    <vt:lpwstr>eyJoZGlkIjoiZDA1Y2ExODRhY2Q1YTA0ZWY4NTkzM2QzZjlkY2FkODgiLCJ1c2VySWQiOiIxNjg1NzE4NjU3In0=</vt:lpwstr>
  </property>
</Properties>
</file>