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2E8B9">
      <w:pPr>
        <w:adjustRightInd w:val="0"/>
        <w:snapToGrid w:val="0"/>
        <w:spacing w:line="408" w:lineRule="auto"/>
        <w:jc w:val="left"/>
        <w:rPr>
          <w:rFonts w:ascii="黑体" w:hAnsi="宋体" w:eastAsia="黑体"/>
          <w:spacing w:val="200"/>
          <w:sz w:val="32"/>
          <w:szCs w:val="32"/>
        </w:rPr>
      </w:pPr>
    </w:p>
    <w:p w14:paraId="2FDEB289">
      <w:pPr>
        <w:adjustRightInd w:val="0"/>
        <w:snapToGrid w:val="0"/>
        <w:spacing w:line="408" w:lineRule="auto"/>
        <w:jc w:val="left"/>
        <w:rPr>
          <w:rFonts w:ascii="黑体" w:hAnsi="宋体" w:eastAsia="黑体"/>
          <w:spacing w:val="200"/>
          <w:sz w:val="32"/>
          <w:szCs w:val="32"/>
        </w:rPr>
      </w:pPr>
    </w:p>
    <w:p w14:paraId="55A8051C">
      <w:pPr>
        <w:adjustRightInd w:val="0"/>
        <w:snapToGrid w:val="0"/>
        <w:spacing w:line="408" w:lineRule="auto"/>
        <w:jc w:val="left"/>
        <w:rPr>
          <w:rFonts w:ascii="黑体" w:hAnsi="宋体" w:eastAsia="黑体"/>
          <w:spacing w:val="200"/>
          <w:sz w:val="32"/>
          <w:szCs w:val="32"/>
        </w:rPr>
      </w:pPr>
    </w:p>
    <w:p w14:paraId="44E44613">
      <w:pPr>
        <w:adjustRightInd w:val="0"/>
        <w:snapToGrid w:val="0"/>
        <w:spacing w:line="408" w:lineRule="auto"/>
        <w:jc w:val="left"/>
        <w:rPr>
          <w:rFonts w:ascii="黑体" w:hAnsi="宋体" w:eastAsia="黑体"/>
          <w:spacing w:val="200"/>
          <w:sz w:val="32"/>
          <w:szCs w:val="32"/>
        </w:rPr>
      </w:pPr>
    </w:p>
    <w:p w14:paraId="564F6B19">
      <w:pPr>
        <w:adjustRightInd w:val="0"/>
        <w:snapToGrid w:val="0"/>
        <w:jc w:val="center"/>
        <w:rPr>
          <w:rFonts w:ascii="方正小标宋简体" w:hAnsi="方正小标宋简体" w:eastAsia="方正小标宋简体" w:cs="方正小标宋简体"/>
          <w:sz w:val="38"/>
          <w:szCs w:val="38"/>
        </w:rPr>
      </w:pPr>
      <w:r>
        <w:rPr>
          <w:rFonts w:hint="eastAsia" w:ascii="方正小标宋简体" w:hAnsi="方正小标宋简体" w:eastAsia="方正小标宋简体" w:cs="方正小标宋简体"/>
          <w:sz w:val="38"/>
          <w:szCs w:val="38"/>
        </w:rPr>
        <w:t>福州市生态环境局</w:t>
      </w:r>
    </w:p>
    <w:p w14:paraId="46F9E476">
      <w:pPr>
        <w:adjustRightInd w:val="0"/>
        <w:snapToGrid w:val="0"/>
        <w:jc w:val="center"/>
        <w:rPr>
          <w:rFonts w:ascii="方正小标宋_GBK" w:hAnsi="黑体" w:eastAsia="方正小标宋_GBK"/>
          <w:sz w:val="38"/>
          <w:szCs w:val="38"/>
        </w:rPr>
      </w:pPr>
      <w:r>
        <w:rPr>
          <w:rFonts w:hint="eastAsia" w:ascii="方正小标宋简体" w:hAnsi="方正小标宋简体" w:eastAsia="方正小标宋简体" w:cs="方正小标宋简体"/>
          <w:sz w:val="38"/>
          <w:szCs w:val="38"/>
        </w:rPr>
        <w:t>不予行政处罚决定书</w:t>
      </w:r>
    </w:p>
    <w:p w14:paraId="61F9E985">
      <w:pPr>
        <w:adjustRightInd w:val="0"/>
        <w:snapToGrid w:val="0"/>
        <w:spacing w:before="249" w:beforeLines="80"/>
        <w:jc w:val="center"/>
        <w:rPr>
          <w:rFonts w:ascii="楷体_GB2312" w:hAnsi="宋体" w:eastAsia="楷体_GB2312"/>
          <w:sz w:val="32"/>
          <w:szCs w:val="32"/>
        </w:rPr>
      </w:pPr>
      <w:r>
        <w:rPr>
          <w:rFonts w:hint="eastAsia" w:ascii="楷体_GB2312" w:hAnsi="宋体" w:eastAsia="楷体_GB2312"/>
          <w:sz w:val="32"/>
          <w:szCs w:val="32"/>
        </w:rPr>
        <w:t>闽榕长生态罚不罚〔202</w:t>
      </w:r>
      <w:r>
        <w:rPr>
          <w:rFonts w:ascii="楷体_GB2312" w:hAnsi="宋体" w:eastAsia="楷体_GB2312"/>
          <w:sz w:val="32"/>
          <w:szCs w:val="32"/>
        </w:rPr>
        <w:t>5</w:t>
      </w:r>
      <w:r>
        <w:rPr>
          <w:rFonts w:hint="eastAsia" w:ascii="楷体_GB2312" w:hAnsi="宋体" w:eastAsia="楷体_GB2312"/>
          <w:sz w:val="32"/>
          <w:szCs w:val="32"/>
        </w:rPr>
        <w:t>〕00</w:t>
      </w:r>
      <w:r>
        <w:rPr>
          <w:rFonts w:ascii="楷体_GB2312" w:hAnsi="宋体" w:eastAsia="楷体_GB2312"/>
          <w:sz w:val="32"/>
          <w:szCs w:val="32"/>
        </w:rPr>
        <w:t>03</w:t>
      </w:r>
      <w:r>
        <w:rPr>
          <w:rFonts w:hint="eastAsia" w:ascii="楷体_GB2312" w:hAnsi="宋体" w:eastAsia="楷体_GB2312"/>
          <w:sz w:val="32"/>
          <w:szCs w:val="32"/>
        </w:rPr>
        <w:t>号</w:t>
      </w:r>
    </w:p>
    <w:p w14:paraId="384558B8">
      <w:pPr>
        <w:adjustRightInd w:val="0"/>
        <w:snapToGrid w:val="0"/>
        <w:spacing w:line="408" w:lineRule="auto"/>
        <w:jc w:val="left"/>
        <w:rPr>
          <w:rFonts w:ascii="黑体" w:hAnsi="宋体" w:eastAsia="黑体"/>
          <w:sz w:val="32"/>
          <w:szCs w:val="32"/>
        </w:rPr>
      </w:pPr>
    </w:p>
    <w:p w14:paraId="5EE5CADB">
      <w:pPr>
        <w:adjustRightInd w:val="0"/>
        <w:snapToGrid w:val="0"/>
        <w:spacing w:line="560" w:lineRule="exact"/>
        <w:rPr>
          <w:rFonts w:ascii="仿宋_GB2312" w:hAnsi="宋体" w:eastAsia="仿宋_GB2312"/>
          <w:sz w:val="32"/>
          <w:szCs w:val="32"/>
          <w:u w:val="single"/>
        </w:rPr>
      </w:pPr>
      <w:r>
        <w:rPr>
          <w:rFonts w:hint="eastAsia" w:ascii="仿宋_GB2312" w:hAnsi="宋体" w:eastAsia="仿宋_GB2312"/>
          <w:sz w:val="32"/>
          <w:szCs w:val="32"/>
        </w:rPr>
        <w:t>当事人名称：</w:t>
      </w:r>
      <w:r>
        <w:rPr>
          <w:rFonts w:hint="eastAsia" w:ascii="仿宋_GB2312" w:hAnsi="宋体" w:eastAsia="仿宋_GB2312"/>
          <w:sz w:val="32"/>
          <w:szCs w:val="32"/>
          <w:u w:val="single"/>
        </w:rPr>
        <w:t>福建新华源纺织集团有限公司</w:t>
      </w:r>
    </w:p>
    <w:p w14:paraId="5144ED0E">
      <w:pPr>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法定代表人：</w:t>
      </w:r>
      <w:r>
        <w:rPr>
          <w:rFonts w:hint="eastAsia" w:ascii="仿宋_GB2312" w:hAnsi="宋体" w:eastAsia="仿宋_GB2312"/>
          <w:sz w:val="32"/>
          <w:szCs w:val="32"/>
          <w:u w:val="single"/>
        </w:rPr>
        <w:t>陈昌友</w:t>
      </w:r>
    </w:p>
    <w:p w14:paraId="464CA2CF">
      <w:pPr>
        <w:bidi w:val="0"/>
        <w:rPr>
          <w:rFonts w:ascii="仿宋_GB2312" w:hAnsi="宋体" w:eastAsia="仿宋_GB2312"/>
          <w:sz w:val="32"/>
          <w:szCs w:val="32"/>
          <w:u w:val="single"/>
        </w:rPr>
      </w:pPr>
      <w:r>
        <w:rPr>
          <w:rFonts w:hint="eastAsia" w:ascii="仿宋_GB2312" w:hAnsi="宋体" w:eastAsia="仿宋_GB2312"/>
          <w:sz w:val="32"/>
          <w:szCs w:val="32"/>
        </w:rPr>
        <w:t>统一社会信用代码：</w:t>
      </w:r>
      <w:r>
        <w:rPr>
          <w:rFonts w:ascii="仿宋_GB2312" w:hAnsi="宋体" w:eastAsia="仿宋_GB2312"/>
          <w:sz w:val="32"/>
          <w:szCs w:val="32"/>
          <w:u w:val="single"/>
        </w:rPr>
        <w:t>913501</w:t>
      </w:r>
      <w:r>
        <w:rPr>
          <w:rFonts w:hint="eastAsia" w:ascii="仿宋_GB2312" w:hAnsi="宋体" w:eastAsia="仿宋_GB2312"/>
          <w:sz w:val="30"/>
          <w:szCs w:val="30"/>
          <w:u w:val="single"/>
          <w:lang w:val="en-US" w:eastAsia="zh-CN"/>
        </w:rPr>
        <w:t>**********</w:t>
      </w:r>
      <w:r>
        <w:rPr>
          <w:rFonts w:ascii="仿宋_GB2312" w:hAnsi="宋体" w:eastAsia="仿宋_GB2312"/>
          <w:sz w:val="32"/>
          <w:szCs w:val="32"/>
          <w:u w:val="single"/>
        </w:rPr>
        <w:t>55</w:t>
      </w:r>
    </w:p>
    <w:p w14:paraId="42CD947E">
      <w:pPr>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地址：</w:t>
      </w:r>
      <w:r>
        <w:rPr>
          <w:rFonts w:hint="eastAsia" w:ascii="仿宋_GB2312" w:hAnsi="宋体" w:eastAsia="仿宋_GB2312"/>
          <w:sz w:val="32"/>
          <w:szCs w:val="32"/>
          <w:u w:val="single"/>
        </w:rPr>
        <w:t xml:space="preserve"> 福建省福州市长乐区航空港工业集中区启动区（湖南镇鹏程路33号）  </w:t>
      </w:r>
    </w:p>
    <w:p w14:paraId="6CCF708F">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我局于</w:t>
      </w:r>
      <w:r>
        <w:rPr>
          <w:rFonts w:ascii="仿宋_GB2312" w:hAnsi="宋体" w:eastAsia="仿宋_GB2312"/>
          <w:sz w:val="32"/>
          <w:szCs w:val="32"/>
          <w:u w:val="single"/>
        </w:rPr>
        <w:t>2025</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ascii="仿宋_GB2312" w:hAnsi="宋体" w:eastAsia="仿宋_GB2312"/>
          <w:sz w:val="32"/>
          <w:szCs w:val="32"/>
          <w:u w:val="single"/>
        </w:rPr>
        <w:t>6</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ascii="仿宋_GB2312" w:hAnsi="宋体" w:eastAsia="仿宋_GB2312"/>
          <w:sz w:val="32"/>
          <w:szCs w:val="32"/>
          <w:u w:val="single"/>
        </w:rPr>
        <w:t>19</w:t>
      </w:r>
      <w:r>
        <w:rPr>
          <w:rFonts w:hint="eastAsia" w:ascii="仿宋_GB2312" w:hAnsi="宋体" w:eastAsia="仿宋_GB2312"/>
          <w:sz w:val="32"/>
          <w:szCs w:val="32"/>
        </w:rPr>
        <w:t>日对你公司进行了调查，发现你公司实施了以下生态环境违法行为：</w:t>
      </w:r>
    </w:p>
    <w:p w14:paraId="44AE5753">
      <w:pPr>
        <w:adjustRightInd w:val="0"/>
        <w:snapToGrid w:val="0"/>
        <w:spacing w:line="560" w:lineRule="exact"/>
        <w:ind w:firstLine="640" w:firstLineChars="200"/>
        <w:rPr>
          <w:rFonts w:ascii="仿宋_GB2312" w:hAnsi="宋体" w:eastAsia="仿宋_GB2312"/>
          <w:sz w:val="32"/>
          <w:szCs w:val="32"/>
          <w:u w:val="single"/>
        </w:rPr>
      </w:pPr>
      <w:r>
        <w:rPr>
          <w:rFonts w:hint="eastAsia" w:ascii="仿宋_GB2312" w:hAnsi="宋体" w:eastAsia="仿宋_GB2312"/>
          <w:sz w:val="32"/>
          <w:szCs w:val="32"/>
          <w:u w:val="single"/>
        </w:rPr>
        <w:t>针对你公司2025年6月17日邀请我局就110kV变电站项目建设环保有关事宜进行现场指导帮扶，6月19日，我局现场帮扶时，发现你公司今年1月份起开工建设的110kV变电站项目无环评审批手续，目前主体建筑和2台变压器已安装完成，正处于电缆铺设和主控设备安装阶段，现场未在施工，检查该项目周边未发现存在生态环境危害后果。</w:t>
      </w:r>
    </w:p>
    <w:p w14:paraId="0DE30D23">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以上事实，有以下主要证据证明：</w:t>
      </w:r>
    </w:p>
    <w:p w14:paraId="09E5DA34">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1.2025年6月19日福州市长乐生态环境局执法人员制作的《现场检查（勘察）笔录》（证明你公司未依法报批环评审批手续，擅自开工建设110kV变电站项目；现场已停工，检查该项目周边未发现存在生态环境危害后果）； </w:t>
      </w:r>
    </w:p>
    <w:p w14:paraId="72DD731A">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2.2025年6月19日由福州市长乐生态环境局执法人员拍摄的现场照片（图片）证据（证明你公司现场情况及环境违法事实）；</w:t>
      </w:r>
    </w:p>
    <w:p w14:paraId="4F78BB33">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3.2025年6月19日由福州市长乐生态环境局执法人员制作的现场勘察图（证明你公司现场情况）；</w:t>
      </w:r>
    </w:p>
    <w:p w14:paraId="754E6C2B">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4.2025年6月19日福建新华源纺织集团有限公司提供的企业工商营业执照复印件（证明你公司工商注册信息）；</w:t>
      </w:r>
    </w:p>
    <w:p w14:paraId="728CC04F">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5.2025年6月19日福建新华源纺织集团有限公司提供的企业法定代表人身份证复印件及身份证明书（证明你公司法定代表人身份信息）；</w:t>
      </w:r>
    </w:p>
    <w:p w14:paraId="33806B8C">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6.2025年6月19日福建新华源纺织集团有限公司提供的授权委托书、授权委托人卓依端身份证复印件（证明你公司授权委托人卓依端身份信息）；</w:t>
      </w:r>
    </w:p>
    <w:p w14:paraId="04E0AFC4">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7.2025年6月19日福建新华源纺织集团有限公司提供的《关于福建新华源纺织集团有限公司110kV变电站项目核准的批复》（长发改基〔2022〕38号）（证明你公司变电站项目投资额）；</w:t>
      </w:r>
    </w:p>
    <w:p w14:paraId="2CD803E1">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8.2025年6月23日福州市长乐生态环境局执法人员制作的《调查询问笔录》（证明你公司未依法报批环评审批手续，擅自开工建设110kV变电站项目；主动停止建设）；</w:t>
      </w:r>
    </w:p>
    <w:p w14:paraId="54CFCBE0">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9.2025年6月17日福建新华源纺织集团有限公司提供的《关于请求规范变电站项目相关手续的报告》（证明你公司主动邀请我局前往现场指导帮扶）；</w:t>
      </w:r>
    </w:p>
    <w:p w14:paraId="4E96727C">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10.《福州临空经济区产业布局规划（2021-2025年）（修编）环境影响报告书》表 10.2.2-4 环境准入与负面清单及投资强度控制表（证明你公司项目建设地点符合环境功能规划）；</w:t>
      </w:r>
    </w:p>
    <w:p w14:paraId="622C647D">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11.《建设项目环境影响评价分类管理名录（2021年版）》第“五十五、核与辐射”章节（证明你公司项目应编制环境影响报告表）；</w:t>
      </w:r>
    </w:p>
    <w:p w14:paraId="2E826F1C">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12.省执法系统平台违法记录查询截图1份（证明你公司两年内环境违法次数（含本次）为1次）；</w:t>
      </w:r>
    </w:p>
    <w:p w14:paraId="2D98A6FF">
      <w:pPr>
        <w:adjustRightInd w:val="0"/>
        <w:snapToGrid w:val="0"/>
        <w:spacing w:line="560" w:lineRule="exact"/>
        <w:ind w:firstLine="640" w:firstLineChars="200"/>
        <w:rPr>
          <w:rFonts w:ascii="仿宋_GB2312" w:hAnsi="宋体" w:eastAsia="仿宋_GB2312"/>
          <w:sz w:val="30"/>
          <w:szCs w:val="30"/>
        </w:rPr>
      </w:pPr>
      <w:r>
        <w:rPr>
          <w:rFonts w:hint="eastAsia" w:ascii="仿宋_GB2312" w:hAnsi="宋体" w:eastAsia="仿宋_GB2312"/>
          <w:sz w:val="32"/>
          <w:szCs w:val="32"/>
        </w:rPr>
        <w:t>13.执法人员执法证件复印件（证明执法人员身份）。</w:t>
      </w:r>
    </w:p>
    <w:p w14:paraId="254E336B">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你公司的上述行为违反了《中华人民共和国环境影响评价法》第二十五条“建设项目的环境影响评价文件未依法经审批部门审查或者审查后未予批准的，建设单位不得开工建设”和《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的规定。</w:t>
      </w:r>
    </w:p>
    <w:p w14:paraId="1B3367E9">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我局于</w:t>
      </w:r>
      <w:r>
        <w:rPr>
          <w:rFonts w:ascii="仿宋_GB2312" w:hAnsi="宋体" w:eastAsia="仿宋_GB2312"/>
          <w:sz w:val="32"/>
          <w:szCs w:val="32"/>
        </w:rPr>
        <w:t>2025</w:t>
      </w:r>
      <w:r>
        <w:rPr>
          <w:rFonts w:hint="eastAsia" w:ascii="仿宋_GB2312" w:hAnsi="宋体" w:eastAsia="仿宋_GB2312"/>
          <w:sz w:val="32"/>
          <w:szCs w:val="32"/>
        </w:rPr>
        <w:t>年7月3日立案调查，9月19日送达《福州市生态环境局不予行政处罚事先告知书》（闽榕长生态罚事告〔202</w:t>
      </w:r>
      <w:r>
        <w:rPr>
          <w:rFonts w:ascii="仿宋_GB2312" w:hAnsi="宋体" w:eastAsia="仿宋_GB2312"/>
          <w:sz w:val="32"/>
          <w:szCs w:val="32"/>
        </w:rPr>
        <w:t>5</w:t>
      </w:r>
      <w:r>
        <w:rPr>
          <w:rFonts w:hint="eastAsia" w:ascii="仿宋_GB2312" w:hAnsi="宋体" w:eastAsia="仿宋_GB2312"/>
          <w:sz w:val="32"/>
          <w:szCs w:val="32"/>
        </w:rPr>
        <w:t>〕</w:t>
      </w:r>
      <w:r>
        <w:rPr>
          <w:rFonts w:ascii="仿宋_GB2312" w:hAnsi="宋体" w:eastAsia="仿宋_GB2312"/>
          <w:sz w:val="32"/>
          <w:szCs w:val="32"/>
        </w:rPr>
        <w:t>0003</w:t>
      </w:r>
      <w:r>
        <w:rPr>
          <w:rFonts w:hint="eastAsia" w:ascii="仿宋_GB2312" w:hAnsi="宋体" w:eastAsia="仿宋_GB2312"/>
          <w:sz w:val="32"/>
          <w:szCs w:val="32"/>
        </w:rPr>
        <w:t>号）告知其陈述和申辩权利，你公司在期限内未提出陈述申辩意见，视为你公司放弃陈述和申辩权利。</w:t>
      </w:r>
    </w:p>
    <w:p w14:paraId="3F900766">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调查过程中，你公司近两年内未受到环保行政处罚；该项目位于航空城工业区你公司内，周边均为工业企业，未发现有造成生态环境危害后果，并且你公司在自行发现存在“未批先建”违法行为后，主动停止了建设，在违法行为被发现前主动书面请求我局现场指导帮扶。</w:t>
      </w:r>
    </w:p>
    <w:p w14:paraId="4BEA26DB">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综上，鉴于你公司能积极主动报告并改正违法行为，对周边环境未造成生态环境危害后果，符合《中华</w:t>
      </w:r>
      <w:r>
        <w:rPr>
          <w:rFonts w:ascii="仿宋_GB2312" w:hAnsi="宋体" w:eastAsia="仿宋_GB2312"/>
          <w:sz w:val="32"/>
          <w:szCs w:val="32"/>
        </w:rPr>
        <w:t>人民共和国行政处罚法</w:t>
      </w:r>
      <w:r>
        <w:rPr>
          <w:rFonts w:hint="eastAsia" w:ascii="仿宋_GB2312" w:hAnsi="宋体" w:eastAsia="仿宋_GB2312"/>
          <w:sz w:val="32"/>
          <w:szCs w:val="32"/>
        </w:rPr>
        <w:t>》第</w:t>
      </w:r>
      <w:r>
        <w:rPr>
          <w:rFonts w:ascii="仿宋_GB2312" w:hAnsi="宋体" w:eastAsia="仿宋_GB2312"/>
          <w:sz w:val="32"/>
          <w:szCs w:val="32"/>
        </w:rPr>
        <w:t>三十三条第一款、</w:t>
      </w:r>
      <w:r>
        <w:rPr>
          <w:rFonts w:hint="eastAsia" w:ascii="仿宋_GB2312" w:hAnsi="宋体" w:eastAsia="仿宋_GB2312"/>
          <w:sz w:val="32"/>
          <w:szCs w:val="32"/>
        </w:rPr>
        <w:t>《生态环境行政处罚办法》第四十二条第一款和《福建省生态环境行政处罚裁量规则》第八条“违法行为轻微并及时改正，没有造成生态环境危害后果的，不予行政处罚。初次违法且生态环境危害后果轻微并及时改正的，可以不予行政处罚”的规定，根据市局印发《关于落实“奋勇争先”行动 进一步服务和促进民营经济高质量发展的通知》（榕环保综〔2025〕47号）等文件和优化营商环境有关精神，你公司的违法行为轻微并及时改正，没有造成生态环境危害后果，我局决定对你公司不予行政处罚。</w:t>
      </w:r>
    </w:p>
    <w:p w14:paraId="07BDCE8D">
      <w:pPr>
        <w:adjustRightInd w:val="0"/>
        <w:snapToGrid w:val="0"/>
        <w:spacing w:line="560" w:lineRule="exact"/>
        <w:ind w:firstLine="640" w:firstLineChars="200"/>
        <w:rPr>
          <w:rFonts w:ascii="仿宋_GB2312" w:hAnsi="宋体" w:eastAsia="仿宋_GB2312"/>
          <w:sz w:val="32"/>
          <w:szCs w:val="32"/>
        </w:rPr>
      </w:pPr>
      <w:r>
        <w:rPr>
          <w:rFonts w:ascii="仿宋_GB2312" w:hAnsi="宋体" w:eastAsia="仿宋_GB2312"/>
          <w:sz w:val="32"/>
          <w:szCs w:val="32"/>
        </w:rPr>
        <w:t>你公司如不服本处罚决定，可在收到本处罚决定书之日起六十日内向福州市人民政府申请行政复议，也可以在六个月内向福州市仓山区人民法院提起行政诉讼。</w:t>
      </w:r>
    </w:p>
    <w:p w14:paraId="6A3E77F8">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依据《中华人民共和国行政处罚法》第三十三条第三款的规定，对你（单位）进行教育，具体内容如下：</w:t>
      </w:r>
    </w:p>
    <w:p w14:paraId="183952AB">
      <w:pPr>
        <w:adjustRightInd w:val="0"/>
        <w:snapToGrid w:val="0"/>
        <w:spacing w:line="560" w:lineRule="exact"/>
        <w:ind w:firstLine="640" w:firstLineChars="200"/>
        <w:rPr>
          <w:rFonts w:ascii="仿宋_GB2312" w:hAnsi="宋体" w:eastAsia="仿宋_GB2312"/>
          <w:sz w:val="32"/>
          <w:szCs w:val="32"/>
          <w:u w:val="single"/>
        </w:rPr>
      </w:pPr>
      <w:r>
        <w:rPr>
          <w:rFonts w:hint="eastAsia" w:ascii="仿宋_GB2312" w:hAnsi="宋体" w:eastAsia="仿宋_GB2312"/>
          <w:sz w:val="32"/>
          <w:szCs w:val="32"/>
          <w:u w:val="single"/>
        </w:rPr>
        <w:t>加强《中华人民共和国环境影响评价法》等环保法律法规学习，提高环保法律意识，加强日常管理，切实履行环境保护主体责任。</w:t>
      </w:r>
    </w:p>
    <w:p w14:paraId="49761617">
      <w:pPr>
        <w:adjustRightInd w:val="0"/>
        <w:snapToGrid w:val="0"/>
        <w:spacing w:line="536" w:lineRule="exact"/>
        <w:ind w:firstLine="600" w:firstLineChars="200"/>
        <w:rPr>
          <w:rFonts w:ascii="仿宋_GB2312" w:hAnsi="宋体" w:eastAsia="仿宋_GB2312"/>
          <w:sz w:val="30"/>
          <w:szCs w:val="30"/>
        </w:rPr>
      </w:pPr>
      <w:bookmarkStart w:id="0" w:name="_GoBack"/>
    </w:p>
    <w:bookmarkEnd w:id="0"/>
    <w:p w14:paraId="03B10CED">
      <w:pPr>
        <w:adjustRightInd w:val="0"/>
        <w:snapToGrid w:val="0"/>
        <w:spacing w:line="580" w:lineRule="exact"/>
        <w:ind w:firstLine="600" w:firstLineChars="200"/>
        <w:rPr>
          <w:rFonts w:ascii="仿宋_GB2312" w:hAnsi="宋体" w:eastAsia="仿宋_GB2312"/>
          <w:sz w:val="32"/>
          <w:szCs w:val="32"/>
        </w:rPr>
      </w:pPr>
      <w:r>
        <w:rPr>
          <w:rFonts w:hint="eastAsia" w:ascii="仿宋_GB2312" w:hAnsi="宋体" w:eastAsia="仿宋_GB2312"/>
          <w:sz w:val="30"/>
          <w:szCs w:val="30"/>
        </w:rPr>
        <w:t xml:space="preserve">                                  </w:t>
      </w:r>
      <w:r>
        <w:rPr>
          <w:rFonts w:hint="eastAsia" w:ascii="仿宋_GB2312" w:hAnsi="宋体" w:eastAsia="仿宋_GB2312"/>
          <w:sz w:val="32"/>
          <w:szCs w:val="32"/>
        </w:rPr>
        <w:t>福州市生态环境局</w:t>
      </w:r>
    </w:p>
    <w:p w14:paraId="733A162F">
      <w:pPr>
        <w:adjustRightInd w:val="0"/>
        <w:snapToGrid w:val="0"/>
        <w:spacing w:line="580" w:lineRule="exact"/>
        <w:ind w:firstLine="640" w:firstLineChars="200"/>
        <w:jc w:val="right"/>
        <w:rPr>
          <w:rFonts w:ascii="仿宋_GB2312" w:hAnsi="宋体" w:eastAsia="仿宋_GB2312"/>
          <w:sz w:val="32"/>
          <w:szCs w:val="32"/>
        </w:rPr>
      </w:pPr>
      <w:r>
        <w:rPr>
          <w:rFonts w:hint="eastAsia" w:ascii="仿宋_GB2312" w:hAnsi="宋体" w:eastAsia="仿宋_GB2312"/>
          <w:sz w:val="32"/>
          <w:szCs w:val="32"/>
        </w:rPr>
        <w:t>2025年</w:t>
      </w:r>
      <w:r>
        <w:rPr>
          <w:rFonts w:ascii="仿宋_GB2312" w:hAnsi="宋体" w:eastAsia="仿宋_GB2312"/>
          <w:sz w:val="32"/>
          <w:szCs w:val="32"/>
        </w:rPr>
        <w:t>9</w:t>
      </w:r>
      <w:r>
        <w:rPr>
          <w:rFonts w:hint="eastAsia" w:ascii="仿宋_GB2312" w:hAnsi="宋体" w:eastAsia="仿宋_GB2312"/>
          <w:sz w:val="32"/>
          <w:szCs w:val="32"/>
        </w:rPr>
        <w:t>月28日</w:t>
      </w:r>
    </w:p>
    <w:p w14:paraId="684B4402"/>
    <w:p w14:paraId="7C7AC06F"/>
    <w:p w14:paraId="621DE99A"/>
    <w:p w14:paraId="7455D512">
      <w:pPr>
        <w:tabs>
          <w:tab w:val="left" w:pos="2054"/>
        </w:tabs>
        <w:jc w:val="left"/>
      </w:pPr>
      <w:r>
        <w:rPr>
          <w:rFonts w:hint="eastAsia"/>
        </w:rPr>
        <w:tab/>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137F3D-D7BD-4C12-92E8-0875916BB6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EA3BCF68-6FBD-4D8A-835B-8859F7251EAA}"/>
  </w:font>
  <w:font w:name="方正小标宋_GBK">
    <w:panose1 w:val="02000000000000000000"/>
    <w:charset w:val="86"/>
    <w:family w:val="auto"/>
    <w:pitch w:val="default"/>
    <w:sig w:usb0="A00002BF" w:usb1="38CF7CFA" w:usb2="00082016" w:usb3="00000000" w:csb0="00040001" w:csb1="00000000"/>
    <w:embedRegular r:id="rId3" w:fontKey="{980C8079-CA34-4620-BC01-A3A8C397CB11}"/>
  </w:font>
  <w:font w:name="楷体_GB2312">
    <w:panose1 w:val="02010609030101010101"/>
    <w:charset w:val="86"/>
    <w:family w:val="modern"/>
    <w:pitch w:val="default"/>
    <w:sig w:usb0="00000001" w:usb1="080E0000" w:usb2="00000000" w:usb3="00000000" w:csb0="00040000" w:csb1="00000000"/>
    <w:embedRegular r:id="rId4" w:fontKey="{47717899-1689-4A64-BB67-1BD12B388044}"/>
  </w:font>
  <w:font w:name="仿宋_GB2312">
    <w:panose1 w:val="02010609030101010101"/>
    <w:charset w:val="86"/>
    <w:family w:val="modern"/>
    <w:pitch w:val="default"/>
    <w:sig w:usb0="00000001" w:usb1="080E0000" w:usb2="00000000" w:usb3="00000000" w:csb0="00040000" w:csb1="00000000"/>
    <w:embedRegular r:id="rId5" w:fontKey="{74286B51-6C7D-45C1-8688-40F048AAF43E}"/>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260D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1YzhjYzk4N2M3Mzg4MGMwNjY2MmI0NDcxNjA1ZjQifQ=="/>
  </w:docVars>
  <w:rsids>
    <w:rsidRoot w:val="0058570B"/>
    <w:rsid w:val="00041DCA"/>
    <w:rsid w:val="00065E67"/>
    <w:rsid w:val="001954C9"/>
    <w:rsid w:val="00532E1D"/>
    <w:rsid w:val="0058570B"/>
    <w:rsid w:val="00665E79"/>
    <w:rsid w:val="008132AC"/>
    <w:rsid w:val="008D572B"/>
    <w:rsid w:val="009D78E8"/>
    <w:rsid w:val="00A77D9C"/>
    <w:rsid w:val="00AB341D"/>
    <w:rsid w:val="00C607E6"/>
    <w:rsid w:val="00D97CC9"/>
    <w:rsid w:val="05DE7C88"/>
    <w:rsid w:val="07FF6E51"/>
    <w:rsid w:val="1FA8526E"/>
    <w:rsid w:val="294B573A"/>
    <w:rsid w:val="2DAD4F8A"/>
    <w:rsid w:val="330A6B0A"/>
    <w:rsid w:val="3A726921"/>
    <w:rsid w:val="42B178A3"/>
    <w:rsid w:val="44835840"/>
    <w:rsid w:val="4E443C0B"/>
    <w:rsid w:val="555B1206"/>
    <w:rsid w:val="5E417FCE"/>
    <w:rsid w:val="60C06ECB"/>
    <w:rsid w:val="74A47514"/>
    <w:rsid w:val="76FB48C2"/>
    <w:rsid w:val="7BE23FA7"/>
    <w:rsid w:val="7D896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5</Pages>
  <Words>2191</Words>
  <Characters>2353</Characters>
  <Lines>18</Lines>
  <Paragraphs>5</Paragraphs>
  <TotalTime>0</TotalTime>
  <ScaleCrop>false</ScaleCrop>
  <LinksUpToDate>false</LinksUpToDate>
  <CharactersWithSpaces>2515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2025-01-10T02:28:00Z</dcterms:created>
  <dc:creator>admin</dc:creator>
  <cp:lastModifiedBy>幻</cp:lastModifiedBy>
  <cp:lastPrinted>2024-09-13T01:03:00Z</cp:lastPrinted>
  <dcterms:modified xsi:type="dcterms:W3CDTF">2025-10-09T03:07:29Z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93B6C3A43C2C4189987C4EAF86FB1732_13</vt:lpwstr>
  </property>
  <property fmtid="{D5CDD505-2E9C-101B-9397-08002B2CF9AE}" pid="4" name="KSOTemplateDocerSaveRecord">
    <vt:lpwstr>eyJoZGlkIjoiNDE2MGQ4OWJkNmM0MzdjOTkwMTNhMGE4YWJlYjg1NjMiLCJ1c2VySWQiOiI5NjczNDI4MjMifQ==</vt:lpwstr>
  </property>
</Properties>
</file>