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46B5B1">
      <w:pPr>
        <w:spacing w:line="440" w:lineRule="exact"/>
        <w:jc w:val="center"/>
        <w:rPr>
          <w:rFonts w:eastAsia="方正小标宋简体"/>
          <w:color w:val="000000"/>
          <w:sz w:val="32"/>
          <w:szCs w:val="32"/>
        </w:rPr>
      </w:pPr>
      <w:r>
        <w:rPr>
          <w:rFonts w:hint="eastAsia" w:eastAsia="方正小标宋简体"/>
          <w:color w:val="000000"/>
          <w:sz w:val="32"/>
          <w:szCs w:val="32"/>
        </w:rPr>
        <w:t>2024年福州市老视成镜质量监督抽查实施细则</w:t>
      </w:r>
    </w:p>
    <w:p w14:paraId="54DB3B64">
      <w:pPr>
        <w:snapToGrid w:val="0"/>
        <w:spacing w:line="440" w:lineRule="exact"/>
        <w:ind w:firstLine="359" w:firstLineChars="171"/>
        <w:rPr>
          <w:color w:val="000000"/>
          <w:szCs w:val="21"/>
        </w:rPr>
      </w:pPr>
    </w:p>
    <w:p w14:paraId="0E64848D">
      <w:pPr>
        <w:snapToGrid w:val="0"/>
        <w:spacing w:line="440" w:lineRule="exact"/>
        <w:rPr>
          <w:rFonts w:eastAsia="黑体"/>
          <w:color w:val="000000"/>
          <w:szCs w:val="21"/>
        </w:rPr>
      </w:pPr>
      <w:r>
        <w:rPr>
          <w:rFonts w:eastAsia="黑体"/>
          <w:color w:val="000000"/>
          <w:szCs w:val="21"/>
        </w:rPr>
        <w:t>1 抽样方法</w:t>
      </w:r>
    </w:p>
    <w:p w14:paraId="55ADBD14">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0ACB5685">
      <w:pPr>
        <w:snapToGrid w:val="0"/>
        <w:spacing w:line="440" w:lineRule="exact"/>
        <w:ind w:firstLine="420" w:firstLineChars="200"/>
        <w:rPr>
          <w:rFonts w:hint="eastAsia"/>
          <w:color w:val="000000"/>
          <w:szCs w:val="21"/>
        </w:rPr>
      </w:pPr>
      <w:r>
        <w:rPr>
          <w:color w:val="000000"/>
          <w:szCs w:val="21"/>
        </w:rPr>
        <w:t>随机数一般可使用随机数表等方法产生。</w:t>
      </w:r>
    </w:p>
    <w:p w14:paraId="605CA8CE">
      <w:pPr>
        <w:snapToGrid w:val="0"/>
        <w:spacing w:line="440" w:lineRule="exact"/>
        <w:ind w:firstLine="420" w:firstLineChars="200"/>
        <w:rPr>
          <w:rFonts w:hint="eastAsia"/>
          <w:color w:val="000000"/>
          <w:szCs w:val="21"/>
        </w:rPr>
      </w:pPr>
      <w:r>
        <w:rPr>
          <w:rFonts w:hint="eastAsia"/>
          <w:color w:val="000000"/>
          <w:szCs w:val="21"/>
        </w:rPr>
        <w:t>每</w:t>
      </w:r>
      <w:r>
        <w:rPr>
          <w:rFonts w:hint="eastAsia"/>
          <w:szCs w:val="21"/>
        </w:rPr>
        <w:t>批次产品抽取样品2</w:t>
      </w:r>
      <w:r>
        <w:rPr>
          <w:rFonts w:hint="eastAsia"/>
          <w:szCs w:val="21"/>
          <w:lang w:val="en-US" w:eastAsia="zh-CN"/>
        </w:rPr>
        <w:t>副</w:t>
      </w:r>
      <w:r>
        <w:rPr>
          <w:rFonts w:hint="eastAsia"/>
          <w:szCs w:val="21"/>
        </w:rPr>
        <w:t>，其中1</w:t>
      </w:r>
      <w:r>
        <w:rPr>
          <w:rFonts w:hint="eastAsia"/>
          <w:szCs w:val="21"/>
          <w:lang w:val="en-US" w:eastAsia="zh-CN"/>
        </w:rPr>
        <w:t>副</w:t>
      </w:r>
      <w:r>
        <w:rPr>
          <w:rFonts w:hint="eastAsia"/>
          <w:szCs w:val="21"/>
        </w:rPr>
        <w:t>作为检验样品，1</w:t>
      </w:r>
      <w:r>
        <w:rPr>
          <w:rFonts w:hint="eastAsia"/>
          <w:szCs w:val="21"/>
          <w:lang w:val="en-US" w:eastAsia="zh-CN"/>
        </w:rPr>
        <w:t>副</w:t>
      </w:r>
      <w:r>
        <w:rPr>
          <w:rFonts w:hint="eastAsia"/>
          <w:szCs w:val="21"/>
        </w:rPr>
        <w:t>作为备用样品。</w:t>
      </w:r>
    </w:p>
    <w:p w14:paraId="5F21FB35">
      <w:pPr>
        <w:snapToGrid w:val="0"/>
        <w:spacing w:line="440" w:lineRule="exact"/>
        <w:ind w:firstLine="359" w:firstLineChars="171"/>
        <w:rPr>
          <w:color w:val="000000"/>
          <w:szCs w:val="21"/>
        </w:rPr>
      </w:pPr>
    </w:p>
    <w:p w14:paraId="58C0EE8E">
      <w:pPr>
        <w:snapToGrid w:val="0"/>
        <w:spacing w:line="440" w:lineRule="exact"/>
        <w:rPr>
          <w:rFonts w:eastAsia="黑体"/>
          <w:color w:val="000000"/>
          <w:szCs w:val="21"/>
        </w:rPr>
      </w:pPr>
      <w:r>
        <w:rPr>
          <w:rFonts w:eastAsia="黑体"/>
          <w:color w:val="000000"/>
          <w:szCs w:val="21"/>
        </w:rPr>
        <w:t>2 检验依据</w:t>
      </w:r>
    </w:p>
    <w:p w14:paraId="77BC6AE3">
      <w:pPr>
        <w:snapToGrid w:val="0"/>
        <w:jc w:val="center"/>
        <w:rPr>
          <w:rFonts w:hint="eastAsia"/>
          <w:color w:val="000000"/>
          <w:szCs w:val="21"/>
        </w:rPr>
      </w:pPr>
    </w:p>
    <w:p w14:paraId="5097EC16">
      <w:pPr>
        <w:snapToGrid w:val="0"/>
        <w:jc w:val="center"/>
        <w:rPr>
          <w:rFonts w:ascii="宋体" w:hAnsi="宋体"/>
          <w:color w:val="000000"/>
          <w:szCs w:val="21"/>
        </w:rPr>
      </w:pPr>
      <w:r>
        <w:rPr>
          <w:rFonts w:hint="eastAsia" w:ascii="宋体" w:hAnsi="宋体"/>
          <w:color w:val="000000"/>
          <w:szCs w:val="21"/>
        </w:rPr>
        <w:t>表1老视成镜</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037"/>
        <w:gridCol w:w="3161"/>
        <w:gridCol w:w="4224"/>
      </w:tblGrid>
      <w:tr w14:paraId="41CA3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noWrap w:val="0"/>
            <w:vAlign w:val="top"/>
          </w:tcPr>
          <w:p w14:paraId="672987D0">
            <w:pPr>
              <w:snapToGrid w:val="0"/>
              <w:spacing w:line="300" w:lineRule="exact"/>
              <w:jc w:val="center"/>
              <w:rPr>
                <w:szCs w:val="21"/>
              </w:rPr>
            </w:pPr>
            <w:r>
              <w:rPr>
                <w:szCs w:val="21"/>
              </w:rPr>
              <w:t>序号</w:t>
            </w:r>
          </w:p>
        </w:tc>
        <w:tc>
          <w:tcPr>
            <w:tcW w:w="4198" w:type="dxa"/>
            <w:gridSpan w:val="2"/>
            <w:noWrap w:val="0"/>
            <w:vAlign w:val="top"/>
          </w:tcPr>
          <w:p w14:paraId="6CA29FC9">
            <w:pPr>
              <w:snapToGrid w:val="0"/>
              <w:spacing w:line="300" w:lineRule="exact"/>
              <w:jc w:val="center"/>
              <w:rPr>
                <w:szCs w:val="21"/>
              </w:rPr>
            </w:pPr>
            <w:r>
              <w:rPr>
                <w:szCs w:val="21"/>
              </w:rPr>
              <w:t>检验项目</w:t>
            </w:r>
          </w:p>
        </w:tc>
        <w:tc>
          <w:tcPr>
            <w:tcW w:w="4224" w:type="dxa"/>
            <w:noWrap w:val="0"/>
            <w:vAlign w:val="top"/>
          </w:tcPr>
          <w:p w14:paraId="3A52E14C">
            <w:pPr>
              <w:snapToGrid w:val="0"/>
              <w:spacing w:line="300" w:lineRule="exact"/>
              <w:jc w:val="center"/>
              <w:rPr>
                <w:szCs w:val="21"/>
              </w:rPr>
            </w:pPr>
            <w:r>
              <w:rPr>
                <w:szCs w:val="21"/>
              </w:rPr>
              <w:t>检验方法</w:t>
            </w:r>
          </w:p>
        </w:tc>
      </w:tr>
      <w:tr w14:paraId="79BAC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9" w:type="dxa"/>
            <w:noWrap w:val="0"/>
            <w:vAlign w:val="center"/>
          </w:tcPr>
          <w:p w14:paraId="7FAA017C">
            <w:pPr>
              <w:spacing w:line="300" w:lineRule="exact"/>
              <w:jc w:val="center"/>
            </w:pPr>
            <w:r>
              <w:t>1</w:t>
            </w:r>
          </w:p>
        </w:tc>
        <w:tc>
          <w:tcPr>
            <w:tcW w:w="1037" w:type="dxa"/>
            <w:vMerge w:val="restart"/>
            <w:noWrap w:val="0"/>
            <w:vAlign w:val="center"/>
          </w:tcPr>
          <w:p w14:paraId="079F91F9">
            <w:pPr>
              <w:spacing w:line="300" w:lineRule="exact"/>
              <w:jc w:val="center"/>
            </w:pPr>
            <w:r>
              <w:rPr>
                <w:rFonts w:hint="eastAsia"/>
              </w:rPr>
              <w:t>镜片顶焦度</w:t>
            </w:r>
          </w:p>
        </w:tc>
        <w:tc>
          <w:tcPr>
            <w:tcW w:w="3161" w:type="dxa"/>
            <w:noWrap w:val="0"/>
            <w:vAlign w:val="center"/>
          </w:tcPr>
          <w:p w14:paraId="04131CB9">
            <w:pPr>
              <w:spacing w:line="300" w:lineRule="exact"/>
              <w:jc w:val="center"/>
            </w:pPr>
            <w:r>
              <w:t>球镜顶焦度偏差</w:t>
            </w:r>
          </w:p>
        </w:tc>
        <w:tc>
          <w:tcPr>
            <w:tcW w:w="4224" w:type="dxa"/>
            <w:noWrap w:val="0"/>
            <w:vAlign w:val="center"/>
          </w:tcPr>
          <w:p w14:paraId="7D71F42F">
            <w:pPr>
              <w:spacing w:line="300" w:lineRule="exact"/>
              <w:jc w:val="center"/>
            </w:pPr>
            <w:r>
              <w:t>GB 10810.1</w:t>
            </w:r>
            <w:r>
              <w:rPr>
                <w:rFonts w:hint="eastAsia"/>
                <w:szCs w:val="21"/>
              </w:rPr>
              <w:t>—</w:t>
            </w:r>
            <w:r>
              <w:t>2005</w:t>
            </w:r>
          </w:p>
        </w:tc>
      </w:tr>
      <w:tr w14:paraId="20F63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9" w:type="dxa"/>
            <w:noWrap w:val="0"/>
            <w:vAlign w:val="center"/>
          </w:tcPr>
          <w:p w14:paraId="2F29DA9E">
            <w:pPr>
              <w:spacing w:line="300" w:lineRule="exact"/>
              <w:jc w:val="center"/>
            </w:pPr>
            <w:r>
              <w:t>2</w:t>
            </w:r>
          </w:p>
        </w:tc>
        <w:tc>
          <w:tcPr>
            <w:tcW w:w="1037" w:type="dxa"/>
            <w:vMerge w:val="continue"/>
            <w:noWrap w:val="0"/>
            <w:vAlign w:val="center"/>
          </w:tcPr>
          <w:p w14:paraId="1F68EC59">
            <w:pPr>
              <w:spacing w:line="300" w:lineRule="exact"/>
              <w:jc w:val="center"/>
            </w:pPr>
          </w:p>
        </w:tc>
        <w:tc>
          <w:tcPr>
            <w:tcW w:w="3161" w:type="dxa"/>
            <w:noWrap w:val="0"/>
            <w:vAlign w:val="center"/>
          </w:tcPr>
          <w:p w14:paraId="5C879966">
            <w:pPr>
              <w:spacing w:line="300" w:lineRule="exact"/>
              <w:jc w:val="center"/>
            </w:pPr>
            <w:r>
              <w:t>柱镜顶焦度偏差</w:t>
            </w:r>
          </w:p>
        </w:tc>
        <w:tc>
          <w:tcPr>
            <w:tcW w:w="4224" w:type="dxa"/>
            <w:noWrap w:val="0"/>
            <w:vAlign w:val="center"/>
          </w:tcPr>
          <w:p w14:paraId="1237CF92">
            <w:pPr>
              <w:spacing w:line="300" w:lineRule="exact"/>
              <w:jc w:val="center"/>
            </w:pPr>
            <w:r>
              <w:t>GB 10810.1</w:t>
            </w:r>
            <w:r>
              <w:rPr>
                <w:rFonts w:hint="eastAsia"/>
                <w:szCs w:val="21"/>
              </w:rPr>
              <w:t>—</w:t>
            </w:r>
            <w:r>
              <w:t>2005</w:t>
            </w:r>
          </w:p>
        </w:tc>
      </w:tr>
      <w:tr w14:paraId="78B2C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9" w:type="dxa"/>
            <w:noWrap w:val="0"/>
            <w:vAlign w:val="center"/>
          </w:tcPr>
          <w:p w14:paraId="6D918E98">
            <w:pPr>
              <w:spacing w:line="300" w:lineRule="exact"/>
              <w:jc w:val="center"/>
            </w:pPr>
            <w:r>
              <w:t>3</w:t>
            </w:r>
          </w:p>
        </w:tc>
        <w:tc>
          <w:tcPr>
            <w:tcW w:w="4198" w:type="dxa"/>
            <w:gridSpan w:val="2"/>
            <w:noWrap w:val="0"/>
            <w:vAlign w:val="center"/>
          </w:tcPr>
          <w:p w14:paraId="331008EF">
            <w:pPr>
              <w:snapToGrid w:val="0"/>
              <w:spacing w:line="300" w:lineRule="exact"/>
              <w:jc w:val="center"/>
              <w:rPr>
                <w:szCs w:val="21"/>
              </w:rPr>
            </w:pPr>
            <w:r>
              <w:rPr>
                <w:szCs w:val="21"/>
              </w:rPr>
              <w:t>光透射比</w:t>
            </w:r>
          </w:p>
        </w:tc>
        <w:tc>
          <w:tcPr>
            <w:tcW w:w="4224" w:type="dxa"/>
            <w:noWrap w:val="0"/>
            <w:vAlign w:val="center"/>
          </w:tcPr>
          <w:p w14:paraId="2A2760DD">
            <w:pPr>
              <w:spacing w:line="300" w:lineRule="exact"/>
              <w:jc w:val="center"/>
            </w:pPr>
            <w:r>
              <w:t>GB 10810.3</w:t>
            </w:r>
            <w:r>
              <w:rPr>
                <w:rFonts w:hint="eastAsia"/>
                <w:szCs w:val="21"/>
              </w:rPr>
              <w:t>—</w:t>
            </w:r>
            <w:r>
              <w:t>2006</w:t>
            </w:r>
          </w:p>
        </w:tc>
      </w:tr>
      <w:tr w14:paraId="5C321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9" w:type="dxa"/>
            <w:noWrap w:val="0"/>
            <w:vAlign w:val="center"/>
          </w:tcPr>
          <w:p w14:paraId="7677C870">
            <w:pPr>
              <w:spacing w:line="300" w:lineRule="exact"/>
              <w:jc w:val="center"/>
            </w:pPr>
            <w:r>
              <w:t>4</w:t>
            </w:r>
          </w:p>
        </w:tc>
        <w:tc>
          <w:tcPr>
            <w:tcW w:w="4198" w:type="dxa"/>
            <w:gridSpan w:val="2"/>
            <w:noWrap w:val="0"/>
            <w:vAlign w:val="center"/>
          </w:tcPr>
          <w:p w14:paraId="2FB97CB0">
            <w:pPr>
              <w:spacing w:line="300" w:lineRule="exact"/>
              <w:jc w:val="center"/>
            </w:pPr>
            <w:r>
              <w:t>光学中心水平偏差</w:t>
            </w:r>
          </w:p>
        </w:tc>
        <w:tc>
          <w:tcPr>
            <w:tcW w:w="4224" w:type="dxa"/>
            <w:noWrap w:val="0"/>
            <w:vAlign w:val="center"/>
          </w:tcPr>
          <w:p w14:paraId="5FBC0991">
            <w:pPr>
              <w:spacing w:line="300" w:lineRule="exact"/>
              <w:jc w:val="center"/>
            </w:pPr>
            <w:r>
              <w:t>GB 13511.1</w:t>
            </w:r>
            <w:r>
              <w:rPr>
                <w:rFonts w:hint="eastAsia"/>
                <w:szCs w:val="21"/>
              </w:rPr>
              <w:t>—</w:t>
            </w:r>
            <w:r>
              <w:t>2011</w:t>
            </w:r>
          </w:p>
        </w:tc>
      </w:tr>
      <w:tr w14:paraId="661C0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9" w:type="dxa"/>
            <w:noWrap w:val="0"/>
            <w:vAlign w:val="center"/>
          </w:tcPr>
          <w:p w14:paraId="1570C6F6">
            <w:pPr>
              <w:spacing w:line="300" w:lineRule="exact"/>
              <w:jc w:val="center"/>
            </w:pPr>
            <w:r>
              <w:t>5</w:t>
            </w:r>
          </w:p>
        </w:tc>
        <w:tc>
          <w:tcPr>
            <w:tcW w:w="4198" w:type="dxa"/>
            <w:gridSpan w:val="2"/>
            <w:noWrap w:val="0"/>
            <w:vAlign w:val="center"/>
          </w:tcPr>
          <w:p w14:paraId="26B69D29">
            <w:pPr>
              <w:spacing w:line="300" w:lineRule="exact"/>
              <w:jc w:val="center"/>
            </w:pPr>
            <w:r>
              <w:t>光学中心单侧水平偏差</w:t>
            </w:r>
          </w:p>
        </w:tc>
        <w:tc>
          <w:tcPr>
            <w:tcW w:w="4224" w:type="dxa"/>
            <w:noWrap w:val="0"/>
            <w:vAlign w:val="center"/>
          </w:tcPr>
          <w:p w14:paraId="52613DF9">
            <w:pPr>
              <w:spacing w:line="300" w:lineRule="exact"/>
              <w:jc w:val="center"/>
            </w:pPr>
            <w:r>
              <w:t>GB 13511.1</w:t>
            </w:r>
            <w:r>
              <w:rPr>
                <w:rFonts w:hint="eastAsia"/>
                <w:szCs w:val="21"/>
              </w:rPr>
              <w:t>—</w:t>
            </w:r>
            <w:r>
              <w:t>2011</w:t>
            </w:r>
          </w:p>
        </w:tc>
      </w:tr>
      <w:tr w14:paraId="2004A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9" w:type="dxa"/>
            <w:noWrap w:val="0"/>
            <w:vAlign w:val="center"/>
          </w:tcPr>
          <w:p w14:paraId="3A3FB1E9">
            <w:pPr>
              <w:spacing w:line="300" w:lineRule="exact"/>
              <w:jc w:val="center"/>
            </w:pPr>
            <w:r>
              <w:t>6</w:t>
            </w:r>
          </w:p>
        </w:tc>
        <w:tc>
          <w:tcPr>
            <w:tcW w:w="4198" w:type="dxa"/>
            <w:gridSpan w:val="2"/>
            <w:noWrap w:val="0"/>
            <w:vAlign w:val="center"/>
          </w:tcPr>
          <w:p w14:paraId="5D5F69D5">
            <w:pPr>
              <w:spacing w:line="300" w:lineRule="exact"/>
              <w:jc w:val="center"/>
            </w:pPr>
            <w:r>
              <w:t>光学中心垂直互差</w:t>
            </w:r>
          </w:p>
        </w:tc>
        <w:tc>
          <w:tcPr>
            <w:tcW w:w="4224" w:type="dxa"/>
            <w:noWrap w:val="0"/>
            <w:vAlign w:val="center"/>
          </w:tcPr>
          <w:p w14:paraId="3232A712">
            <w:pPr>
              <w:spacing w:line="300" w:lineRule="exact"/>
              <w:jc w:val="center"/>
            </w:pPr>
            <w:r>
              <w:t>GB 13511.1</w:t>
            </w:r>
            <w:r>
              <w:rPr>
                <w:rFonts w:hint="eastAsia"/>
                <w:szCs w:val="21"/>
              </w:rPr>
              <w:t>—</w:t>
            </w:r>
            <w:r>
              <w:t>2011</w:t>
            </w:r>
          </w:p>
          <w:p w14:paraId="1D3994BD">
            <w:pPr>
              <w:spacing w:line="300" w:lineRule="exact"/>
              <w:jc w:val="center"/>
            </w:pPr>
            <w:r>
              <w:t>GB/T 13511.3</w:t>
            </w:r>
            <w:r>
              <w:rPr>
                <w:rFonts w:hint="eastAsia"/>
                <w:szCs w:val="21"/>
              </w:rPr>
              <w:t>—</w:t>
            </w:r>
            <w:r>
              <w:t>2019</w:t>
            </w:r>
          </w:p>
        </w:tc>
      </w:tr>
      <w:tr w14:paraId="6ACCC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9" w:type="dxa"/>
            <w:noWrap w:val="0"/>
            <w:vAlign w:val="center"/>
          </w:tcPr>
          <w:p w14:paraId="0FEAC575">
            <w:pPr>
              <w:spacing w:line="300" w:lineRule="exact"/>
              <w:jc w:val="center"/>
            </w:pPr>
            <w:r>
              <w:t>7</w:t>
            </w:r>
          </w:p>
        </w:tc>
        <w:tc>
          <w:tcPr>
            <w:tcW w:w="4198" w:type="dxa"/>
            <w:gridSpan w:val="2"/>
            <w:noWrap w:val="0"/>
            <w:vAlign w:val="center"/>
          </w:tcPr>
          <w:p w14:paraId="3CB70BB4">
            <w:pPr>
              <w:spacing w:line="300" w:lineRule="exact"/>
              <w:jc w:val="center"/>
              <w:rPr>
                <w:szCs w:val="21"/>
              </w:rPr>
            </w:pPr>
            <w:r>
              <w:rPr>
                <w:szCs w:val="21"/>
              </w:rPr>
              <w:t>两镜片顶焦度互差</w:t>
            </w:r>
          </w:p>
        </w:tc>
        <w:tc>
          <w:tcPr>
            <w:tcW w:w="4224" w:type="dxa"/>
            <w:noWrap w:val="0"/>
            <w:vAlign w:val="center"/>
          </w:tcPr>
          <w:p w14:paraId="3A37C6E8">
            <w:pPr>
              <w:spacing w:line="300" w:lineRule="exact"/>
              <w:jc w:val="center"/>
            </w:pPr>
            <w:r>
              <w:t>GB 10810.1</w:t>
            </w:r>
            <w:r>
              <w:rPr>
                <w:rFonts w:hint="eastAsia"/>
                <w:szCs w:val="21"/>
              </w:rPr>
              <w:t>—</w:t>
            </w:r>
            <w:r>
              <w:t>2005</w:t>
            </w:r>
          </w:p>
        </w:tc>
      </w:tr>
      <w:tr w14:paraId="41A18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709" w:type="dxa"/>
            <w:noWrap w:val="0"/>
            <w:vAlign w:val="center"/>
          </w:tcPr>
          <w:p w14:paraId="55901FC5">
            <w:pPr>
              <w:spacing w:line="300" w:lineRule="exact"/>
              <w:jc w:val="center"/>
            </w:pPr>
            <w:r>
              <w:t>8</w:t>
            </w:r>
          </w:p>
        </w:tc>
        <w:tc>
          <w:tcPr>
            <w:tcW w:w="4198" w:type="dxa"/>
            <w:gridSpan w:val="2"/>
            <w:noWrap w:val="0"/>
            <w:vAlign w:val="center"/>
          </w:tcPr>
          <w:p w14:paraId="2127DE01">
            <w:pPr>
              <w:spacing w:line="300" w:lineRule="exact"/>
              <w:jc w:val="center"/>
              <w:rPr>
                <w:szCs w:val="21"/>
              </w:rPr>
            </w:pPr>
            <w:r>
              <w:rPr>
                <w:szCs w:val="21"/>
              </w:rPr>
              <w:t>装配质量</w:t>
            </w:r>
          </w:p>
        </w:tc>
        <w:tc>
          <w:tcPr>
            <w:tcW w:w="4224" w:type="dxa"/>
            <w:noWrap w:val="0"/>
            <w:vAlign w:val="center"/>
          </w:tcPr>
          <w:p w14:paraId="5F35AEC8">
            <w:pPr>
              <w:spacing w:line="300" w:lineRule="exact"/>
              <w:jc w:val="center"/>
            </w:pPr>
            <w:r>
              <w:t>GB 13511.1</w:t>
            </w:r>
            <w:r>
              <w:rPr>
                <w:rFonts w:hint="eastAsia"/>
                <w:szCs w:val="21"/>
              </w:rPr>
              <w:t>—</w:t>
            </w:r>
            <w:r>
              <w:t>2011</w:t>
            </w:r>
          </w:p>
        </w:tc>
      </w:tr>
      <w:tr w14:paraId="5F834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131" w:type="dxa"/>
            <w:gridSpan w:val="4"/>
            <w:noWrap w:val="0"/>
            <w:vAlign w:val="center"/>
          </w:tcPr>
          <w:p w14:paraId="6C651BB5">
            <w:pPr>
              <w:spacing w:line="300" w:lineRule="exact"/>
              <w:jc w:val="left"/>
              <w:rPr>
                <w:rFonts w:hint="eastAsia"/>
              </w:rPr>
            </w:pPr>
            <w:r>
              <w:rPr>
                <w:rFonts w:hint="eastAsia"/>
              </w:rPr>
              <w:t>注：镜片</w:t>
            </w:r>
            <w:r>
              <w:t>顶焦度</w:t>
            </w:r>
            <w:r>
              <w:rPr>
                <w:rFonts w:hint="eastAsia"/>
              </w:rPr>
              <w:t>需检测两</w:t>
            </w:r>
            <w:r>
              <w:rPr>
                <w:szCs w:val="21"/>
              </w:rPr>
              <w:t>主子午面</w:t>
            </w:r>
            <w:r>
              <w:rPr>
                <w:rFonts w:hint="eastAsia"/>
                <w:szCs w:val="21"/>
              </w:rPr>
              <w:t>。</w:t>
            </w:r>
          </w:p>
        </w:tc>
      </w:tr>
    </w:tbl>
    <w:p w14:paraId="4D31A9BC">
      <w:pPr>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7E20579A">
      <w:pPr>
        <w:snapToGrid w:val="0"/>
        <w:spacing w:line="440" w:lineRule="exact"/>
        <w:ind w:firstLine="420" w:firstLineChars="200"/>
        <w:rPr>
          <w:color w:val="000000"/>
          <w:szCs w:val="21"/>
        </w:rPr>
      </w:pPr>
      <w:r>
        <w:rPr>
          <w:color w:val="000000"/>
          <w:szCs w:val="21"/>
        </w:rPr>
        <w:t>凡是注日期的文件，</w:t>
      </w:r>
      <w:bookmarkStart w:id="0" w:name="_GoBack"/>
      <w:bookmarkEnd w:id="0"/>
      <w:r>
        <w:rPr>
          <w:color w:val="000000"/>
          <w:szCs w:val="21"/>
        </w:rPr>
        <w:t>其随后所有的修改单（不包括勘误的内容）或修订版不适用于本细则。凡是不注日期的文件，其最新版本适用于本细则。</w:t>
      </w:r>
    </w:p>
    <w:p w14:paraId="72B93B73">
      <w:pPr>
        <w:snapToGrid w:val="0"/>
        <w:spacing w:line="440" w:lineRule="exact"/>
        <w:ind w:firstLine="359" w:firstLineChars="171"/>
        <w:rPr>
          <w:color w:val="000000"/>
          <w:szCs w:val="21"/>
        </w:rPr>
      </w:pPr>
    </w:p>
    <w:p w14:paraId="42C18429">
      <w:pPr>
        <w:spacing w:line="440" w:lineRule="exact"/>
        <w:rPr>
          <w:rFonts w:eastAsia="黑体"/>
          <w:color w:val="000000"/>
          <w:szCs w:val="21"/>
        </w:rPr>
      </w:pPr>
      <w:r>
        <w:rPr>
          <w:rFonts w:eastAsia="黑体"/>
          <w:color w:val="000000"/>
          <w:szCs w:val="21"/>
        </w:rPr>
        <w:t>3 判定规则</w:t>
      </w:r>
    </w:p>
    <w:p w14:paraId="22688D27">
      <w:pPr>
        <w:snapToGrid w:val="0"/>
        <w:spacing w:line="440" w:lineRule="exact"/>
        <w:rPr>
          <w:color w:val="000000"/>
          <w:szCs w:val="21"/>
        </w:rPr>
      </w:pPr>
      <w:r>
        <w:rPr>
          <w:color w:val="000000"/>
          <w:szCs w:val="21"/>
        </w:rPr>
        <w:t>3.1依据标准</w:t>
      </w:r>
    </w:p>
    <w:p w14:paraId="2CEDECE3">
      <w:pPr>
        <w:snapToGrid w:val="0"/>
        <w:spacing w:line="440" w:lineRule="exact"/>
        <w:ind w:firstLine="420" w:firstLineChars="200"/>
        <w:rPr>
          <w:szCs w:val="21"/>
        </w:rPr>
      </w:pPr>
      <w:r>
        <w:rPr>
          <w:szCs w:val="21"/>
        </w:rPr>
        <w:t>GB 13511.1</w:t>
      </w:r>
      <w:r>
        <w:rPr>
          <w:rFonts w:hint="eastAsia"/>
          <w:szCs w:val="21"/>
        </w:rPr>
        <w:t>—</w:t>
      </w:r>
      <w:r>
        <w:rPr>
          <w:szCs w:val="21"/>
        </w:rPr>
        <w:t>2011 配装眼镜  第1部分：单光和多焦点</w:t>
      </w:r>
    </w:p>
    <w:p w14:paraId="07995239">
      <w:pPr>
        <w:snapToGrid w:val="0"/>
        <w:spacing w:line="440" w:lineRule="exact"/>
        <w:ind w:firstLine="420" w:firstLineChars="200"/>
        <w:rPr>
          <w:szCs w:val="21"/>
        </w:rPr>
      </w:pPr>
      <w:r>
        <w:rPr>
          <w:szCs w:val="21"/>
        </w:rPr>
        <w:t>GB/T 13511.3</w:t>
      </w:r>
      <w:r>
        <w:rPr>
          <w:rFonts w:hint="eastAsia"/>
          <w:szCs w:val="21"/>
        </w:rPr>
        <w:t>—</w:t>
      </w:r>
      <w:r>
        <w:rPr>
          <w:szCs w:val="21"/>
        </w:rPr>
        <w:t>2019 配装眼镜  第3部分：单光老视成镜</w:t>
      </w:r>
    </w:p>
    <w:p w14:paraId="30597ED2">
      <w:pPr>
        <w:snapToGrid w:val="0"/>
        <w:spacing w:line="440" w:lineRule="exact"/>
        <w:ind w:firstLine="420" w:firstLineChars="200"/>
        <w:rPr>
          <w:szCs w:val="21"/>
        </w:rPr>
      </w:pPr>
      <w:r>
        <w:rPr>
          <w:szCs w:val="21"/>
        </w:rPr>
        <w:t>现行有效的企业标准、团体标准、地方标准及产品明示质量要求</w:t>
      </w:r>
    </w:p>
    <w:p w14:paraId="7E3BAC5A">
      <w:pPr>
        <w:snapToGrid w:val="0"/>
        <w:spacing w:line="440" w:lineRule="exact"/>
        <w:rPr>
          <w:color w:val="000000"/>
          <w:szCs w:val="21"/>
        </w:rPr>
      </w:pPr>
      <w:r>
        <w:rPr>
          <w:color w:val="000000"/>
          <w:szCs w:val="21"/>
        </w:rPr>
        <w:t>3.2判定原则</w:t>
      </w:r>
    </w:p>
    <w:p w14:paraId="6F94BC7C">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3715D020">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7BCF13BB">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4CF1F715">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195B7BCF">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76C78D5A">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70F923D3">
      <w:pPr>
        <w:snapToGrid w:val="0"/>
        <w:spacing w:line="440" w:lineRule="exact"/>
        <w:ind w:firstLine="417" w:firstLineChars="199"/>
        <w:rPr>
          <w:color w:val="000000"/>
          <w:szCs w:val="21"/>
        </w:rPr>
      </w:pPr>
    </w:p>
    <w:sectPr>
      <w:headerReference r:id="rId3" w:type="default"/>
      <w:footerReference r:id="rId4" w:type="default"/>
      <w:footerReference r:id="rId5" w:type="even"/>
      <w:pgSz w:w="11906" w:h="16838"/>
      <w:pgMar w:top="1985" w:right="1474" w:bottom="164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23AB3">
    <w:pPr>
      <w:pStyle w:val="5"/>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1</w:t>
    </w:r>
    <w:r>
      <w:rPr>
        <w:lang w:val="zh-CN" w:eastAsia="zh-CN"/>
      </w:rPr>
      <w:fldChar w:fldCharType="end"/>
    </w:r>
  </w:p>
  <w:p w14:paraId="30A61303">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DDF28">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33B4B26E">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2D823">
    <w:pPr>
      <w:pStyle w:val="6"/>
      <w:pBdr>
        <w:bottom w:val="none" w:color="auto" w:sz="0" w:space="0"/>
      </w:pBdr>
      <w:jc w:val="right"/>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E4ZTk3NjY4ODQ3NDhlMmE5YmUxMDczZjBlYTNhMGUifQ=="/>
  </w:docVars>
  <w:rsids>
    <w:rsidRoot w:val="00172A27"/>
    <w:rsid w:val="00051A44"/>
    <w:rsid w:val="00052D10"/>
    <w:rsid w:val="00063F9D"/>
    <w:rsid w:val="00081CBD"/>
    <w:rsid w:val="00096584"/>
    <w:rsid w:val="000976DE"/>
    <w:rsid w:val="000B65C6"/>
    <w:rsid w:val="000E64EC"/>
    <w:rsid w:val="000E6E65"/>
    <w:rsid w:val="000E7D06"/>
    <w:rsid w:val="001212B8"/>
    <w:rsid w:val="00123D1C"/>
    <w:rsid w:val="00135A2C"/>
    <w:rsid w:val="00151C18"/>
    <w:rsid w:val="00157B68"/>
    <w:rsid w:val="001809DD"/>
    <w:rsid w:val="001869D4"/>
    <w:rsid w:val="001A273C"/>
    <w:rsid w:val="001B4255"/>
    <w:rsid w:val="001C19EC"/>
    <w:rsid w:val="001C284F"/>
    <w:rsid w:val="001E1D30"/>
    <w:rsid w:val="002248FC"/>
    <w:rsid w:val="00232530"/>
    <w:rsid w:val="00240206"/>
    <w:rsid w:val="00253624"/>
    <w:rsid w:val="00257D6A"/>
    <w:rsid w:val="002901E9"/>
    <w:rsid w:val="00296BC5"/>
    <w:rsid w:val="002A4E85"/>
    <w:rsid w:val="002C0094"/>
    <w:rsid w:val="002D4304"/>
    <w:rsid w:val="002D7F8A"/>
    <w:rsid w:val="002E0D1D"/>
    <w:rsid w:val="002E3CBD"/>
    <w:rsid w:val="002F7459"/>
    <w:rsid w:val="003075A4"/>
    <w:rsid w:val="003203A3"/>
    <w:rsid w:val="00341DA7"/>
    <w:rsid w:val="00365CBE"/>
    <w:rsid w:val="00394684"/>
    <w:rsid w:val="003A7D30"/>
    <w:rsid w:val="003C388C"/>
    <w:rsid w:val="003D09A1"/>
    <w:rsid w:val="003D29BE"/>
    <w:rsid w:val="003E61BF"/>
    <w:rsid w:val="003F27A3"/>
    <w:rsid w:val="003F7C7B"/>
    <w:rsid w:val="004022E4"/>
    <w:rsid w:val="004104AC"/>
    <w:rsid w:val="00425889"/>
    <w:rsid w:val="00445E86"/>
    <w:rsid w:val="0045434D"/>
    <w:rsid w:val="00466210"/>
    <w:rsid w:val="00474E04"/>
    <w:rsid w:val="004A166A"/>
    <w:rsid w:val="004D0C5A"/>
    <w:rsid w:val="004D184C"/>
    <w:rsid w:val="004E1396"/>
    <w:rsid w:val="004E154C"/>
    <w:rsid w:val="004E4144"/>
    <w:rsid w:val="004E6C21"/>
    <w:rsid w:val="00506E6F"/>
    <w:rsid w:val="00535837"/>
    <w:rsid w:val="00563EBC"/>
    <w:rsid w:val="005C747C"/>
    <w:rsid w:val="00602F6D"/>
    <w:rsid w:val="00664456"/>
    <w:rsid w:val="00671428"/>
    <w:rsid w:val="006B0BDB"/>
    <w:rsid w:val="006C2C54"/>
    <w:rsid w:val="006E1171"/>
    <w:rsid w:val="006E25B9"/>
    <w:rsid w:val="006F0971"/>
    <w:rsid w:val="0072334C"/>
    <w:rsid w:val="00781B58"/>
    <w:rsid w:val="007A4D3E"/>
    <w:rsid w:val="007B1AF4"/>
    <w:rsid w:val="007E1D96"/>
    <w:rsid w:val="007F1126"/>
    <w:rsid w:val="007F5405"/>
    <w:rsid w:val="00807B5C"/>
    <w:rsid w:val="00816EDC"/>
    <w:rsid w:val="00895BEA"/>
    <w:rsid w:val="008A3497"/>
    <w:rsid w:val="008C4764"/>
    <w:rsid w:val="008C5817"/>
    <w:rsid w:val="008E6DD8"/>
    <w:rsid w:val="008F12DA"/>
    <w:rsid w:val="00917A54"/>
    <w:rsid w:val="00964BE2"/>
    <w:rsid w:val="009B72FC"/>
    <w:rsid w:val="009D26A5"/>
    <w:rsid w:val="009D6FC1"/>
    <w:rsid w:val="009F153D"/>
    <w:rsid w:val="00A05840"/>
    <w:rsid w:val="00A133F5"/>
    <w:rsid w:val="00A23D98"/>
    <w:rsid w:val="00A43553"/>
    <w:rsid w:val="00A54D2A"/>
    <w:rsid w:val="00A760CB"/>
    <w:rsid w:val="00AB0E18"/>
    <w:rsid w:val="00AC5391"/>
    <w:rsid w:val="00AD45DA"/>
    <w:rsid w:val="00B028C4"/>
    <w:rsid w:val="00B65F23"/>
    <w:rsid w:val="00BF2B8C"/>
    <w:rsid w:val="00C26074"/>
    <w:rsid w:val="00C26892"/>
    <w:rsid w:val="00C47C7E"/>
    <w:rsid w:val="00C65D26"/>
    <w:rsid w:val="00C8013E"/>
    <w:rsid w:val="00C83B0A"/>
    <w:rsid w:val="00CE1E0C"/>
    <w:rsid w:val="00CE277E"/>
    <w:rsid w:val="00CF1E09"/>
    <w:rsid w:val="00D2445E"/>
    <w:rsid w:val="00D505AB"/>
    <w:rsid w:val="00D56096"/>
    <w:rsid w:val="00D56867"/>
    <w:rsid w:val="00D8775D"/>
    <w:rsid w:val="00DB72EE"/>
    <w:rsid w:val="00DD6E0E"/>
    <w:rsid w:val="00E02A7F"/>
    <w:rsid w:val="00E07880"/>
    <w:rsid w:val="00E21999"/>
    <w:rsid w:val="00E533E6"/>
    <w:rsid w:val="00E82621"/>
    <w:rsid w:val="00E87F02"/>
    <w:rsid w:val="00EA3005"/>
    <w:rsid w:val="00F057E1"/>
    <w:rsid w:val="00F35B79"/>
    <w:rsid w:val="00F77C9A"/>
    <w:rsid w:val="00FB576C"/>
    <w:rsid w:val="00FD1A16"/>
    <w:rsid w:val="00FD2AA6"/>
    <w:rsid w:val="00FE7E8A"/>
    <w:rsid w:val="0302598B"/>
    <w:rsid w:val="07487A22"/>
    <w:rsid w:val="14795A57"/>
    <w:rsid w:val="172D48D7"/>
    <w:rsid w:val="1A597193"/>
    <w:rsid w:val="1EB77AA9"/>
    <w:rsid w:val="20971CA1"/>
    <w:rsid w:val="22795DF9"/>
    <w:rsid w:val="24A80FFD"/>
    <w:rsid w:val="27702CEA"/>
    <w:rsid w:val="277A0467"/>
    <w:rsid w:val="2BAE0AE1"/>
    <w:rsid w:val="2BEF5A81"/>
    <w:rsid w:val="338B71EB"/>
    <w:rsid w:val="3BFC2D72"/>
    <w:rsid w:val="3D536596"/>
    <w:rsid w:val="3E0F29B9"/>
    <w:rsid w:val="45BD3146"/>
    <w:rsid w:val="49557320"/>
    <w:rsid w:val="4FC76963"/>
    <w:rsid w:val="54874EF8"/>
    <w:rsid w:val="597E35A9"/>
    <w:rsid w:val="5C5117EB"/>
    <w:rsid w:val="5D8A7191"/>
    <w:rsid w:val="63181564"/>
    <w:rsid w:val="65054D8D"/>
    <w:rsid w:val="69587B4C"/>
    <w:rsid w:val="6E7A0A99"/>
    <w:rsid w:val="7A1D0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link w:val="19"/>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iPriority w:val="0"/>
  </w:style>
  <w:style w:type="table" w:default="1" w:styleId="8">
    <w:name w:val="Normal Table"/>
    <w:unhideWhenUsed/>
    <w:uiPriority w:val="99"/>
    <w:tblPr>
      <w:tblCellMar>
        <w:top w:w="0" w:type="dxa"/>
        <w:left w:w="108" w:type="dxa"/>
        <w:bottom w:w="0" w:type="dxa"/>
        <w:right w:w="108" w:type="dxa"/>
      </w:tblCellMar>
    </w:tblPr>
  </w:style>
  <w:style w:type="paragraph" w:styleId="3">
    <w:name w:val="annotation text"/>
    <w:basedOn w:val="1"/>
    <w:link w:val="12"/>
    <w:unhideWhenUsed/>
    <w:uiPriority w:val="99"/>
    <w:pPr>
      <w:jc w:val="left"/>
    </w:pPr>
  </w:style>
  <w:style w:type="paragraph" w:styleId="4">
    <w:name w:val="Balloon Text"/>
    <w:basedOn w:val="1"/>
    <w:link w:val="13"/>
    <w:unhideWhenUsed/>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unhideWhenUsed/>
    <w:qFormat/>
    <w:uiPriority w:val="99"/>
    <w:rPr>
      <w:b/>
      <w:bCs/>
    </w:rPr>
  </w:style>
  <w:style w:type="character" w:styleId="10">
    <w:name w:val="page number"/>
    <w:qFormat/>
    <w:uiPriority w:val="0"/>
  </w:style>
  <w:style w:type="character" w:styleId="11">
    <w:name w:val="annotation reference"/>
    <w:unhideWhenUsed/>
    <w:qFormat/>
    <w:uiPriority w:val="99"/>
    <w:rPr>
      <w:sz w:val="21"/>
      <w:szCs w:val="21"/>
    </w:rPr>
  </w:style>
  <w:style w:type="character" w:customStyle="1" w:styleId="12">
    <w:name w:val="批注文字 Char"/>
    <w:link w:val="3"/>
    <w:semiHidden/>
    <w:uiPriority w:val="99"/>
    <w:rPr>
      <w:kern w:val="2"/>
      <w:sz w:val="21"/>
      <w:szCs w:val="24"/>
    </w:rPr>
  </w:style>
  <w:style w:type="character" w:customStyle="1" w:styleId="13">
    <w:name w:val="批注框文本 Char"/>
    <w:link w:val="4"/>
    <w:semiHidden/>
    <w:uiPriority w:val="99"/>
    <w:rPr>
      <w:kern w:val="2"/>
      <w:sz w:val="18"/>
      <w:szCs w:val="18"/>
    </w:rPr>
  </w:style>
  <w:style w:type="character" w:customStyle="1" w:styleId="14">
    <w:name w:val="页脚 Char"/>
    <w:link w:val="5"/>
    <w:uiPriority w:val="99"/>
    <w:rPr>
      <w:kern w:val="2"/>
      <w:sz w:val="18"/>
      <w:szCs w:val="18"/>
    </w:rPr>
  </w:style>
  <w:style w:type="character" w:customStyle="1" w:styleId="15">
    <w:name w:val="页眉 Char"/>
    <w:link w:val="6"/>
    <w:semiHidden/>
    <w:qFormat/>
    <w:uiPriority w:val="99"/>
    <w:rPr>
      <w:kern w:val="2"/>
      <w:sz w:val="18"/>
      <w:szCs w:val="18"/>
    </w:rPr>
  </w:style>
  <w:style w:type="character" w:customStyle="1" w:styleId="16">
    <w:name w:val="批注主题 Char"/>
    <w:link w:val="7"/>
    <w:semiHidden/>
    <w:qFormat/>
    <w:uiPriority w:val="99"/>
    <w:rPr>
      <w:b/>
      <w:bCs/>
      <w:kern w:val="2"/>
      <w:sz w:val="21"/>
      <w:szCs w:val="24"/>
    </w:rPr>
  </w:style>
  <w:style w:type="paragraph" w:customStyle="1" w:styleId="17">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8">
    <w:name w:val="列出段落1"/>
    <w:basedOn w:val="1"/>
    <w:qFormat/>
    <w:uiPriority w:val="34"/>
    <w:pPr>
      <w:ind w:firstLine="420" w:firstLineChars="200"/>
    </w:pPr>
    <w:rPr>
      <w:rFonts w:ascii="Calibri" w:hAnsi="Calibri"/>
      <w:szCs w:val="22"/>
    </w:rPr>
  </w:style>
  <w:style w:type="character" w:customStyle="1" w:styleId="19">
    <w:name w:val="标题 3 Char"/>
    <w:basedOn w:val="9"/>
    <w:link w:val="2"/>
    <w:qFormat/>
    <w:uiPriority w:val="9"/>
    <w:rPr>
      <w:rFonts w:ascii="宋体" w:hAnsi="宋体" w:cs="宋体"/>
      <w:b/>
      <w:bCs/>
      <w:sz w:val="27"/>
      <w:szCs w:val="27"/>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642</Words>
  <Characters>733</Characters>
  <Lines>5</Lines>
  <Paragraphs>1</Paragraphs>
  <TotalTime>0</TotalTime>
  <ScaleCrop>false</ScaleCrop>
  <LinksUpToDate>false</LinksUpToDate>
  <CharactersWithSpaces>739</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2024-07-30T05:31:00Z</dcterms:created>
  <dc:creator>Legend User</dc:creator>
  <cp:lastModifiedBy>秦晨博</cp:lastModifiedBy>
  <cp:lastPrinted>2019-12-05T07:53:00Z</cp:lastPrinted>
  <dcterms:modified xsi:type="dcterms:W3CDTF">2024-09-29T02:16:31Z</dcterms:modified>
  <dc:title>××产品质量监督抽查实施细则</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commondata">
    <vt:lpwstr>eyJoZGlkIjoiNDRmZDlmMjdkNDI1NjEzMmI2Y2M4ZTAxODQ5YmJlMTYifQ==</vt:lpwstr>
  </property>
  <property fmtid="{D5CDD505-2E9C-101B-9397-08002B2CF9AE}" pid="4" name="ICV">
    <vt:lpwstr>D3D96C295FD64629A1A4BD47F8A6D055</vt:lpwstr>
  </property>
</Properties>
</file>