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用地审核、审批（含3个子项）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农村村民在村庄、集镇规划区内使用原有宅基地、村内空闲地和其他土地建住宅的审批</w:t>
            </w:r>
          </w:p>
        </w:tc>
      </w:tr>
    </w:tbl>
    <w:p>
      <w:pPr>
        <w:jc w:val="center"/>
        <w:rPr>
          <w:rFonts w:hint="eastAsia" w:eastAsiaTheme="minorEastAsia"/>
          <w:lang w:eastAsia="zh-CN"/>
        </w:rPr>
      </w:pPr>
      <w:r>
        <w:rPr>
          <w:rFonts w:hint="eastAsia" w:eastAsiaTheme="minorEastAsia"/>
          <w:lang w:eastAsia="zh-CN"/>
        </w:rPr>
        <w:drawing>
          <wp:inline distT="0" distB="0" distL="114300" distR="114300">
            <wp:extent cx="4704080" cy="6655435"/>
            <wp:effectExtent l="0" t="0" r="1270" b="12065"/>
            <wp:docPr id="20" name="图片 20" descr="农村村民个人在村庄、集镇规划区内使用原有宅基地、村内空闲地和其他土地建住宅审批（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农村村民个人在村庄、集镇规划区内使用原有宅基地、村内空闲地和其他土地建住宅审批（业务经办）"/>
                    <pic:cNvPicPr>
                      <a:picLocks noChangeAspect="1"/>
                    </pic:cNvPicPr>
                  </pic:nvPicPr>
                  <pic:blipFill>
                    <a:blip r:embed="rId4"/>
                    <a:stretch>
                      <a:fillRect/>
                    </a:stretch>
                  </pic:blipFill>
                  <pic:spPr>
                    <a:xfrm>
                      <a:off x="0" y="0"/>
                      <a:ext cx="4704080" cy="6655435"/>
                    </a:xfrm>
                    <a:prstGeom prst="rect">
                      <a:avLst/>
                    </a:prstGeom>
                  </pic:spPr>
                </pic:pic>
              </a:graphicData>
            </a:graphic>
          </wp:inline>
        </w:drawing>
      </w:r>
      <w:bookmarkStart w:id="0" w:name="_GoBack"/>
      <w:bookmarkEnd w:id="0"/>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集体林地使用权流转给本集体经济组织以外的单位或者个人的批准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集体经济组织成员承包林地调整备案</w:t>
            </w:r>
          </w:p>
        </w:tc>
      </w:tr>
    </w:tbl>
    <w:p>
      <w:pPr>
        <w:jc w:val="center"/>
      </w:pPr>
    </w:p>
    <w:p>
      <w:pPr>
        <w:jc w:val="center"/>
      </w:pPr>
    </w:p>
    <w:p>
      <w:pPr>
        <w:jc w:val="center"/>
        <w:rPr>
          <w:rFonts w:hint="eastAsia" w:eastAsiaTheme="minorEastAsia"/>
          <w:lang w:eastAsia="zh-CN"/>
        </w:rPr>
      </w:pPr>
      <w:r>
        <w:rPr>
          <w:rFonts w:hint="eastAsia" w:eastAsiaTheme="minorEastAsia"/>
          <w:lang w:eastAsia="zh-CN"/>
        </w:rPr>
        <w:drawing>
          <wp:inline distT="0" distB="0" distL="114300" distR="114300">
            <wp:extent cx="5272405" cy="4082415"/>
            <wp:effectExtent l="0" t="0" r="4445" b="13335"/>
            <wp:docPr id="4" name="图片 4" descr="3.集体经济组织成员承包林地调整备案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集体经济组织成员承包林地调整备案流程图（业务经办）"/>
                    <pic:cNvPicPr>
                      <a:picLocks noChangeAspect="1"/>
                    </pic:cNvPicPr>
                  </pic:nvPicPr>
                  <pic:blipFill>
                    <a:blip r:embed="rId5"/>
                    <a:stretch>
                      <a:fillRect/>
                    </a:stretch>
                  </pic:blipFill>
                  <pic:spPr>
                    <a:xfrm>
                      <a:off x="0" y="0"/>
                      <a:ext cx="5272405" cy="4082415"/>
                    </a:xfrm>
                    <a:prstGeom prst="rect">
                      <a:avLst/>
                    </a:prstGeom>
                  </pic:spPr>
                </pic:pic>
              </a:graphicData>
            </a:graphic>
          </wp:inline>
        </w:drawing>
      </w:r>
    </w:p>
    <w:p>
      <w:pPr>
        <w:jc w:val="center"/>
        <w:rPr>
          <w:rFonts w:hint="eastAsia" w:eastAsiaTheme="minorEastAsia"/>
          <w:lang w:eastAsia="zh-CN"/>
        </w:rPr>
      </w:pP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68</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办理城乡居民社会养老保险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pPr>
    </w:p>
    <w:p>
      <w:pPr>
        <w:jc w:val="center"/>
      </w:pPr>
    </w:p>
    <w:p>
      <w:pPr>
        <w:jc w:val="center"/>
      </w:pPr>
    </w:p>
    <w:p>
      <w:pPr>
        <w:jc w:val="center"/>
        <w:rPr>
          <w:rFonts w:hint="eastAsia" w:eastAsiaTheme="minorEastAsia"/>
          <w:lang w:eastAsia="zh-CN"/>
        </w:rPr>
      </w:pPr>
      <w:r>
        <w:rPr>
          <w:rFonts w:hint="eastAsia" w:eastAsiaTheme="minorEastAsia"/>
          <w:lang w:eastAsia="zh-CN"/>
        </w:rPr>
        <w:drawing>
          <wp:inline distT="0" distB="0" distL="114300" distR="114300">
            <wp:extent cx="5272405" cy="3808095"/>
            <wp:effectExtent l="0" t="0" r="4445" b="1905"/>
            <wp:docPr id="3" name="图片 3" descr="城乡居民参保登记（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城乡居民参保登记（业务经办）"/>
                    <pic:cNvPicPr>
                      <a:picLocks noChangeAspect="1"/>
                    </pic:cNvPicPr>
                  </pic:nvPicPr>
                  <pic:blipFill>
                    <a:blip r:embed="rId6"/>
                    <a:stretch>
                      <a:fillRect/>
                    </a:stretch>
                  </pic:blipFill>
                  <pic:spPr>
                    <a:xfrm>
                      <a:off x="0" y="0"/>
                      <a:ext cx="5272405" cy="3808095"/>
                    </a:xfrm>
                    <a:prstGeom prst="rect">
                      <a:avLst/>
                    </a:prstGeom>
                  </pic:spPr>
                </pic:pic>
              </a:graphicData>
            </a:graphic>
          </wp:inline>
        </w:drawing>
      </w:r>
    </w:p>
    <w:p>
      <w:pPr>
        <w:jc w:val="center"/>
      </w:pP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独生子女父母领证奖励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独生子女父母光荣证办理_新证流程图</w:t>
            </w:r>
          </w:p>
        </w:tc>
      </w:tr>
    </w:tbl>
    <w:p>
      <w:pPr>
        <w:jc w:val="center"/>
      </w:pPr>
    </w:p>
    <w:p>
      <w:pPr>
        <w:jc w:val="center"/>
      </w:pPr>
    </w:p>
    <w:p>
      <w:pPr>
        <w:jc w:val="center"/>
        <w:rPr>
          <w:rFonts w:hint="eastAsia" w:eastAsiaTheme="minorEastAsia"/>
          <w:lang w:eastAsia="zh-CN"/>
        </w:rPr>
      </w:pPr>
      <w:r>
        <w:rPr>
          <w:rFonts w:hint="eastAsia" w:eastAsiaTheme="minorEastAsia"/>
          <w:lang w:eastAsia="zh-CN"/>
        </w:rPr>
        <w:drawing>
          <wp:inline distT="0" distB="0" distL="114300" distR="114300">
            <wp:extent cx="5271770" cy="6100445"/>
            <wp:effectExtent l="0" t="0" r="5080" b="14605"/>
            <wp:docPr id="5" name="图片 5" descr="独生子女父母光荣证办理_新证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独生子女父母光荣证办理_新证流程图（业务经办）"/>
                    <pic:cNvPicPr>
                      <a:picLocks noChangeAspect="1"/>
                    </pic:cNvPicPr>
                  </pic:nvPicPr>
                  <pic:blipFill>
                    <a:blip r:embed="rId7"/>
                    <a:stretch>
                      <a:fillRect/>
                    </a:stretch>
                  </pic:blipFill>
                  <pic:spPr>
                    <a:xfrm>
                      <a:off x="0" y="0"/>
                      <a:ext cx="5271770" cy="6100445"/>
                    </a:xfrm>
                    <a:prstGeom prst="rect">
                      <a:avLst/>
                    </a:prstGeom>
                  </pic:spPr>
                </pic:pic>
              </a:graphicData>
            </a:graphic>
          </wp:inline>
        </w:drawing>
      </w: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独生子女父母领证奖励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独生子女父母光荣证办理_遗失补发流程图</w:t>
            </w:r>
          </w:p>
        </w:tc>
      </w:tr>
    </w:tbl>
    <w:p>
      <w:pPr>
        <w:jc w:val="center"/>
      </w:pPr>
    </w:p>
    <w:p>
      <w:pPr>
        <w:jc w:val="center"/>
      </w:pPr>
    </w:p>
    <w:p>
      <w:pPr>
        <w:jc w:val="center"/>
      </w:pPr>
    </w:p>
    <w:p>
      <w:pPr>
        <w:jc w:val="center"/>
      </w:pPr>
      <w:r>
        <w:drawing>
          <wp:inline distT="0" distB="0" distL="114300" distR="114300">
            <wp:extent cx="5271770" cy="5482590"/>
            <wp:effectExtent l="0" t="0" r="5080" b="3810"/>
            <wp:docPr id="7" name="图片 7" descr="独生子女父母光荣证办理_遗失补发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生子女父母光荣证办理_遗失补发流程图（业务经办）"/>
                    <pic:cNvPicPr>
                      <a:picLocks noChangeAspect="1"/>
                    </pic:cNvPicPr>
                  </pic:nvPicPr>
                  <pic:blipFill>
                    <a:blip r:embed="rId8"/>
                    <a:stretch>
                      <a:fillRect/>
                    </a:stretch>
                  </pic:blipFill>
                  <pic:spPr>
                    <a:xfrm>
                      <a:off x="0" y="0"/>
                      <a:ext cx="5271770" cy="5482590"/>
                    </a:xfrm>
                    <a:prstGeom prst="rect">
                      <a:avLst/>
                    </a:prstGeom>
                  </pic:spPr>
                </pic:pic>
              </a:graphicData>
            </a:graphic>
          </wp:inline>
        </w:drawing>
      </w: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独生子女父母领证奖励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独生子女父母奖励流程图</w:t>
            </w:r>
          </w:p>
        </w:tc>
      </w:tr>
    </w:tbl>
    <w:p>
      <w:pPr>
        <w:jc w:val="center"/>
      </w:pPr>
    </w:p>
    <w:p>
      <w:pPr>
        <w:jc w:val="center"/>
      </w:pPr>
    </w:p>
    <w:p>
      <w:pPr>
        <w:jc w:val="center"/>
      </w:pPr>
    </w:p>
    <w:p>
      <w:pPr>
        <w:jc w:val="center"/>
      </w:pPr>
      <w:r>
        <w:drawing>
          <wp:inline distT="0" distB="0" distL="114300" distR="114300">
            <wp:extent cx="5271770" cy="4921250"/>
            <wp:effectExtent l="0" t="0" r="5080" b="12700"/>
            <wp:docPr id="8" name="图片 8" descr="独生子女父母奖励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独生子女父母奖励流程图（业务经办）"/>
                    <pic:cNvPicPr>
                      <a:picLocks noChangeAspect="1"/>
                    </pic:cNvPicPr>
                  </pic:nvPicPr>
                  <pic:blipFill>
                    <a:blip r:embed="rId9"/>
                    <a:stretch>
                      <a:fillRect/>
                    </a:stretch>
                  </pic:blipFill>
                  <pic:spPr>
                    <a:xfrm>
                      <a:off x="0" y="0"/>
                      <a:ext cx="5271770" cy="4921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一、二孩生育登记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pPr>
    </w:p>
    <w:p>
      <w:pPr>
        <w:jc w:val="center"/>
      </w:pPr>
    </w:p>
    <w:p>
      <w:pPr>
        <w:jc w:val="center"/>
      </w:pPr>
    </w:p>
    <w:p>
      <w:pPr>
        <w:jc w:val="center"/>
      </w:pPr>
      <w:r>
        <w:drawing>
          <wp:inline distT="0" distB="0" distL="114300" distR="114300">
            <wp:extent cx="5271770" cy="5482590"/>
            <wp:effectExtent l="0" t="0" r="5080" b="3810"/>
            <wp:docPr id="26" name="图片 26" descr="一、二孩生育登记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一、二孩生育登记流程图（业务经办）"/>
                    <pic:cNvPicPr>
                      <a:picLocks noChangeAspect="1"/>
                    </pic:cNvPicPr>
                  </pic:nvPicPr>
                  <pic:blipFill>
                    <a:blip r:embed="rId8"/>
                    <a:stretch>
                      <a:fillRect/>
                    </a:stretch>
                  </pic:blipFill>
                  <pic:spPr>
                    <a:xfrm>
                      <a:off x="0" y="0"/>
                      <a:ext cx="5271770" cy="54825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spacing w:line="520" w:lineRule="exact"/>
        <w:jc w:val="center"/>
        <w:rPr>
          <w:rFonts w:hint="eastAsia" w:ascii="宋体" w:hAnsi="宋体"/>
          <w:b w:val="0"/>
          <w:bCs w:val="0"/>
          <w:color w:val="auto"/>
          <w:sz w:val="30"/>
          <w:szCs w:val="30"/>
        </w:rPr>
      </w:pPr>
      <w:r>
        <w:rPr>
          <w:sz w:val="30"/>
        </w:rPr>
        <mc:AlternateContent>
          <mc:Choice Requires="wpg">
            <w:drawing>
              <wp:anchor distT="0" distB="0" distL="114300" distR="114300" simplePos="0" relativeHeight="251661312" behindDoc="0" locked="0" layoutInCell="1" allowOverlap="1">
                <wp:simplePos x="0" y="0"/>
                <wp:positionH relativeFrom="column">
                  <wp:posOffset>123190</wp:posOffset>
                </wp:positionH>
                <wp:positionV relativeFrom="paragraph">
                  <wp:posOffset>421005</wp:posOffset>
                </wp:positionV>
                <wp:extent cx="4837430" cy="5763260"/>
                <wp:effectExtent l="4445" t="5080" r="15875" b="22860"/>
                <wp:wrapNone/>
                <wp:docPr id="18" name="组合 18"/>
                <wp:cNvGraphicFramePr/>
                <a:graphic xmlns:a="http://schemas.openxmlformats.org/drawingml/2006/main">
                  <a:graphicData uri="http://schemas.microsoft.com/office/word/2010/wordprocessingGroup">
                    <wpg:wgp>
                      <wpg:cNvGrpSpPr/>
                      <wpg:grpSpPr>
                        <a:xfrm>
                          <a:off x="0" y="0"/>
                          <a:ext cx="4837430" cy="5763260"/>
                          <a:chOff x="2480" y="142438"/>
                          <a:chExt cx="7618" cy="9076"/>
                        </a:xfrm>
                      </wpg:grpSpPr>
                      <wpg:grpSp>
                        <wpg:cNvPr id="19" name="组合 6"/>
                        <wpg:cNvGrpSpPr/>
                        <wpg:grpSpPr>
                          <a:xfrm>
                            <a:off x="2480" y="142438"/>
                            <a:ext cx="7618" cy="9076"/>
                            <a:chOff x="2239" y="570705"/>
                            <a:chExt cx="7619" cy="8308"/>
                          </a:xfrm>
                        </wpg:grpSpPr>
                        <wps:wsp>
                          <wps:cNvPr id="21" name="矩形 507"/>
                          <wps:cNvSpPr/>
                          <wps:spPr>
                            <a:xfrm>
                              <a:off x="4841" y="570705"/>
                              <a:ext cx="2231"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22" name="流程图: 过程 510"/>
                          <wps:cNvSpPr/>
                          <wps:spPr>
                            <a:xfrm>
                              <a:off x="3172" y="573397"/>
                              <a:ext cx="5648"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left"/>
                                  <w:rPr>
                                    <w:rFonts w:hint="eastAsia"/>
                                    <w:lang w:eastAsia="zh-CN"/>
                                  </w:rPr>
                                </w:pPr>
                                <w:r>
                                  <w:rPr>
                                    <w:rFonts w:hint="eastAsia"/>
                                    <w:lang w:val="en-US" w:eastAsia="zh-CN"/>
                                  </w:rPr>
                                  <w:t>1.</w:t>
                                </w: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w:t>
                                </w:r>
                                <w:r>
                                  <w:rPr>
                                    <w:rFonts w:hint="eastAsia"/>
                                    <w:lang w:eastAsia="zh-CN"/>
                                  </w:rPr>
                                  <w:t>（</w:t>
                                </w:r>
                                <w:r>
                                  <w:rPr>
                                    <w:rFonts w:hint="eastAsia"/>
                                    <w:lang w:val="en-US" w:eastAsia="zh-CN"/>
                                  </w:rPr>
                                  <w:t>街道</w:t>
                                </w:r>
                                <w:r>
                                  <w:rPr>
                                    <w:rFonts w:hint="eastAsia"/>
                                    <w:lang w:eastAsia="zh-CN"/>
                                  </w:rPr>
                                  <w:t>）</w:t>
                                </w:r>
                                <w:r>
                                  <w:rPr>
                                    <w:rFonts w:hint="eastAsia"/>
                                  </w:rPr>
                                  <w:t>武装部现场确认</w:t>
                                </w:r>
                                <w:r>
                                  <w:rPr>
                                    <w:rFonts w:hint="eastAsia"/>
                                    <w:lang w:eastAsia="zh-CN"/>
                                  </w:rPr>
                                  <w:t>；</w:t>
                                </w:r>
                              </w:p>
                              <w:p>
                                <w:pPr>
                                  <w:jc w:val="left"/>
                                  <w:rPr>
                                    <w:rFonts w:hint="eastAsia"/>
                                    <w:lang w:eastAsia="zh-CN"/>
                                  </w:rPr>
                                </w:pPr>
                                <w:r>
                                  <w:rPr>
                                    <w:rFonts w:hint="eastAsia"/>
                                    <w:lang w:val="en-US" w:eastAsia="zh-CN"/>
                                  </w:rPr>
                                  <w:t>2.</w:t>
                                </w: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23"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2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w:t>
                                </w:r>
                                <w:r>
                                  <w:rPr>
                                    <w:rFonts w:hint="eastAsia"/>
                                    <w:lang w:eastAsia="zh-CN"/>
                                  </w:rPr>
                                  <w:t>（</w:t>
                                </w:r>
                                <w:r>
                                  <w:rPr>
                                    <w:rFonts w:hint="eastAsia"/>
                                    <w:lang w:val="en-US" w:eastAsia="zh-CN"/>
                                  </w:rPr>
                                  <w:t>街道</w:t>
                                </w:r>
                                <w:r>
                                  <w:rPr>
                                    <w:rFonts w:hint="eastAsia"/>
                                    <w:lang w:eastAsia="zh-CN"/>
                                  </w:rPr>
                                  <w:t>）</w:t>
                                </w:r>
                                <w:r>
                                  <w:rPr>
                                    <w:rFonts w:hint="eastAsia"/>
                                  </w:rPr>
                                  <w:t>武装部设立固定兵役登记站，对参加兵役登记的适龄男性青年进行目测初审，依法确定应服兵役、免服兵役或不得服兵役，填写《兵役登记证》，并报</w:t>
                                </w:r>
                                <w:r>
                                  <w:rPr>
                                    <w:rFonts w:hint="eastAsia"/>
                                    <w:lang w:val="en-US" w:eastAsia="zh-CN"/>
                                  </w:rPr>
                                  <w:t>区级</w:t>
                                </w:r>
                                <w:r>
                                  <w:rPr>
                                    <w:rFonts w:hint="eastAsia"/>
                                    <w:b w:val="0"/>
                                    <w:bCs w:val="0"/>
                                    <w:color w:val="000000" w:themeColor="text1"/>
                                    <w:lang w:val="en-US" w:eastAsia="zh-CN"/>
                                    <w14:textFill>
                                      <w14:solidFill>
                                        <w14:schemeClr w14:val="tx1"/>
                                      </w14:solidFill>
                                    </w14:textFill>
                                  </w:rPr>
                                  <w:t>人民武装部</w:t>
                                </w:r>
                                <w:r>
                                  <w:rPr>
                                    <w:rFonts w:hint="eastAsia"/>
                                    <w:b w:val="0"/>
                                    <w:bCs w:val="0"/>
                                    <w:lang w:val="en-US" w:eastAsia="zh-CN"/>
                                  </w:rPr>
                                  <w:t>审</w:t>
                                </w:r>
                                <w:r>
                                  <w:rPr>
                                    <w:rFonts w:hint="eastAsia"/>
                                    <w:lang w:val="en-US" w:eastAsia="zh-CN"/>
                                  </w:rPr>
                                  <w:t>核</w:t>
                                </w:r>
                                <w:r>
                                  <w:rPr>
                                    <w:rFonts w:hint="eastAsia"/>
                                  </w:rPr>
                                  <w:t>。</w:t>
                                </w:r>
                              </w:p>
                            </w:txbxContent>
                          </wps:txbx>
                          <wps:bodyPr lIns="90000" tIns="46800" rIns="90000" bIns="46800" anchor="ctr" anchorCtr="0" upright="1"/>
                        </wps:wsp>
                        <wps:wsp>
                          <wps:cNvPr id="25" name="直接连接符 505"/>
                          <wps:cNvCnPr/>
                          <wps:spPr>
                            <a:xfrm flipH="1">
                              <a:off x="5927" y="571471"/>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7" name="直接连接符 509"/>
                          <wps:cNvCnPr/>
                          <wps:spPr>
                            <a:xfrm flipH="1">
                              <a:off x="59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9" name="矩形 512"/>
                          <wps:cNvSpPr/>
                          <wps:spPr>
                            <a:xfrm>
                              <a:off x="2239" y="577866"/>
                              <a:ext cx="7619" cy="114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b w:val="0"/>
                                    <w:bCs w:val="0"/>
                                  </w:rPr>
                                </w:pPr>
                                <w:r>
                                  <w:rPr>
                                    <w:rFonts w:hint="eastAsia"/>
                                    <w:b w:val="0"/>
                                    <w:bCs w:val="0"/>
                                  </w:rPr>
                                  <w:t>领取《兵役登记证》</w:t>
                                </w:r>
                              </w:p>
                              <w:p>
                                <w:pPr>
                                  <w:jc w:val="center"/>
                                  <w:rPr>
                                    <w:rFonts w:hint="eastAsia"/>
                                  </w:rPr>
                                </w:pPr>
                                <w:r>
                                  <w:rPr>
                                    <w:rFonts w:hint="eastAsia"/>
                                    <w:b w:val="0"/>
                                    <w:bCs w:val="0"/>
                                    <w:lang w:eastAsia="zh-CN"/>
                                  </w:rPr>
                                  <w:t>乡</w:t>
                                </w:r>
                                <w:r>
                                  <w:rPr>
                                    <w:rFonts w:hint="eastAsia"/>
                                    <w:b w:val="0"/>
                                    <w:bCs w:val="0"/>
                                  </w:rPr>
                                  <w:t>镇</w:t>
                                </w:r>
                                <w:r>
                                  <w:rPr>
                                    <w:rFonts w:hint="eastAsia"/>
                                    <w:b w:val="0"/>
                                    <w:bCs w:val="0"/>
                                    <w:lang w:eastAsia="zh-CN"/>
                                  </w:rPr>
                                  <w:t>（</w:t>
                                </w:r>
                                <w:r>
                                  <w:rPr>
                                    <w:rFonts w:hint="eastAsia"/>
                                    <w:b w:val="0"/>
                                    <w:bCs w:val="0"/>
                                    <w:lang w:val="en-US" w:eastAsia="zh-CN"/>
                                  </w:rPr>
                                  <w:t>街道</w:t>
                                </w:r>
                                <w:r>
                                  <w:rPr>
                                    <w:rFonts w:hint="eastAsia"/>
                                    <w:b w:val="0"/>
                                    <w:bCs w:val="0"/>
                                    <w:lang w:eastAsia="zh-CN"/>
                                  </w:rPr>
                                  <w:t>）</w:t>
                                </w:r>
                                <w:r>
                                  <w:rPr>
                                    <w:rFonts w:hint="eastAsia"/>
                                    <w:b w:val="0"/>
                                    <w:bCs w:val="0"/>
                                    <w:color w:val="000000" w:themeColor="text1"/>
                                    <w14:textFill>
                                      <w14:solidFill>
                                        <w14:schemeClr w14:val="tx1"/>
                                      </w14:solidFill>
                                    </w14:textFill>
                                  </w:rPr>
                                  <w:t>武装部将</w:t>
                                </w:r>
                                <w:r>
                                  <w:rPr>
                                    <w:rFonts w:hint="eastAsia"/>
                                    <w:b w:val="0"/>
                                    <w:bCs w:val="0"/>
                                    <w:color w:val="000000" w:themeColor="text1"/>
                                    <w:lang w:val="en-US" w:eastAsia="zh-CN"/>
                                    <w14:textFill>
                                      <w14:solidFill>
                                        <w14:schemeClr w14:val="tx1"/>
                                      </w14:solidFill>
                                    </w14:textFill>
                                  </w:rPr>
                                  <w:t>区级人民武装部</w:t>
                                </w:r>
                                <w:r>
                                  <w:rPr>
                                    <w:rFonts w:hint="eastAsia"/>
                                  </w:rPr>
                                  <w:t>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30" name="直接连接符 513"/>
                          <wps:cNvCnPr/>
                          <wps:spPr>
                            <a:xfrm>
                              <a:off x="6009" y="57749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grpSp>
                      <wps:wsp>
                        <wps:cNvPr id="32" name="直接连接符 513"/>
                        <wps:cNvCnPr/>
                        <wps:spPr>
                          <a:xfrm>
                            <a:off x="6211" y="147859"/>
                            <a:ext cx="5" cy="363"/>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9.7pt;margin-top:33.15pt;height:453.8pt;width:380.9pt;z-index:251661312;mso-width-relative:page;mso-height-relative:page;" coordorigin="2480,142438" coordsize="7618,9076" o:gfxdata="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">
                <o:lock v:ext="edit" aspectratio="f"/>
                <v:group id="组合 6" o:spid="_x0000_s1026" o:spt="203" style="position:absolute;left:2480;top:142438;height:9076;width:7618;" coordorigin="2239,570705" coordsize="7619,830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507" o:spid="_x0000_s1026" o:spt="1" style="position:absolute;left:4841;top:570705;height:750;width:2231;v-text-anchor:middle;" fillcolor="#FFFFFF" filled="t" stroked="t" coordsize="21600,21600" o:gfxdata="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Hc3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流程图: 过程 510" o:spid="_x0000_s1026" o:spt="109" type="#_x0000_t109" style="position:absolute;left:3172;top:573397;height:2268;width:5648;v-text-anchor:middle;" fillcolor="#FFFFFF" filled="t" stroked="t" coordsize="21600,21600" o:gfxdata="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Qx0C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left"/>
                            <w:rPr>
                              <w:rFonts w:hint="eastAsia"/>
                              <w:lang w:eastAsia="zh-CN"/>
                            </w:rPr>
                          </w:pPr>
                          <w:r>
                            <w:rPr>
                              <w:rFonts w:hint="eastAsia"/>
                              <w:lang w:val="en-US" w:eastAsia="zh-CN"/>
                            </w:rPr>
                            <w:t>1.</w:t>
                          </w: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w:t>
                          </w:r>
                          <w:r>
                            <w:rPr>
                              <w:rFonts w:hint="eastAsia"/>
                              <w:lang w:eastAsia="zh-CN"/>
                            </w:rPr>
                            <w:t>（</w:t>
                          </w:r>
                          <w:r>
                            <w:rPr>
                              <w:rFonts w:hint="eastAsia"/>
                              <w:lang w:val="en-US" w:eastAsia="zh-CN"/>
                            </w:rPr>
                            <w:t>街道</w:t>
                          </w:r>
                          <w:r>
                            <w:rPr>
                              <w:rFonts w:hint="eastAsia"/>
                              <w:lang w:eastAsia="zh-CN"/>
                            </w:rPr>
                            <w:t>）</w:t>
                          </w:r>
                          <w:r>
                            <w:rPr>
                              <w:rFonts w:hint="eastAsia"/>
                            </w:rPr>
                            <w:t>武装部现场确认</w:t>
                          </w:r>
                          <w:r>
                            <w:rPr>
                              <w:rFonts w:hint="eastAsia"/>
                              <w:lang w:eastAsia="zh-CN"/>
                            </w:rPr>
                            <w:t>；</w:t>
                          </w:r>
                        </w:p>
                        <w:p>
                          <w:pPr>
                            <w:jc w:val="left"/>
                            <w:rPr>
                              <w:rFonts w:hint="eastAsia"/>
                              <w:lang w:eastAsia="zh-CN"/>
                            </w:rPr>
                          </w:pPr>
                          <w:r>
                            <w:rPr>
                              <w:rFonts w:hint="eastAsia"/>
                              <w:lang w:val="en-US" w:eastAsia="zh-CN"/>
                            </w:rPr>
                            <w:t>2.</w:t>
                          </w:r>
                          <w:r>
                            <w:rPr>
                              <w:rFonts w:hint="eastAsia"/>
                              <w:lang w:eastAsia="zh-CN"/>
                            </w:rPr>
                            <w:t>普通高校在校生（无论户籍是否在学校所在地）可在学校所在地兵役登记站进行现场确认或核验。</w:t>
                          </w:r>
                        </w:p>
                      </w:txbxContent>
                    </v:textbox>
                  </v:shape>
                  <v:shape id="流程图: 过程 504" o:spid="_x0000_s1026" o:spt="109" type="#_x0000_t109" style="position:absolute;left:3175;top:571809;height:1194;width:5669;v-text-anchor:middle;" fillcolor="#FFFFFF" filled="t" stroked="t" coordsize="21600,21600" o:gfxdata="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7iZ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流程图: 过程 514" o:spid="_x0000_s1026" o:spt="109" type="#_x0000_t109" style="position:absolute;left:3055;top:576006;height:1478;width:5908;v-text-anchor:middle;" fillcolor="#FFFFFF" filled="t" stroked="t" coordsize="21600,21600" o:gfxdata="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iDt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w:t>
                          </w:r>
                          <w:r>
                            <w:rPr>
                              <w:rFonts w:hint="eastAsia"/>
                              <w:lang w:eastAsia="zh-CN"/>
                            </w:rPr>
                            <w:t>（</w:t>
                          </w:r>
                          <w:r>
                            <w:rPr>
                              <w:rFonts w:hint="eastAsia"/>
                              <w:lang w:val="en-US" w:eastAsia="zh-CN"/>
                            </w:rPr>
                            <w:t>街道</w:t>
                          </w:r>
                          <w:r>
                            <w:rPr>
                              <w:rFonts w:hint="eastAsia"/>
                              <w:lang w:eastAsia="zh-CN"/>
                            </w:rPr>
                            <w:t>）</w:t>
                          </w:r>
                          <w:r>
                            <w:rPr>
                              <w:rFonts w:hint="eastAsia"/>
                            </w:rPr>
                            <w:t>武装部设立固定兵役登记站，对参加兵役登记的适龄男性青年进行目测初审，依法确定应服兵役、免服兵役或不得服兵役，填写《兵役登记证》，并报</w:t>
                          </w:r>
                          <w:r>
                            <w:rPr>
                              <w:rFonts w:hint="eastAsia"/>
                              <w:lang w:val="en-US" w:eastAsia="zh-CN"/>
                            </w:rPr>
                            <w:t>区级</w:t>
                          </w:r>
                          <w:r>
                            <w:rPr>
                              <w:rFonts w:hint="eastAsia"/>
                              <w:b w:val="0"/>
                              <w:bCs w:val="0"/>
                              <w:color w:val="000000" w:themeColor="text1"/>
                              <w:lang w:val="en-US" w:eastAsia="zh-CN"/>
                              <w14:textFill>
                                <w14:solidFill>
                                  <w14:schemeClr w14:val="tx1"/>
                                </w14:solidFill>
                              </w14:textFill>
                            </w:rPr>
                            <w:t>人民武装部</w:t>
                          </w:r>
                          <w:r>
                            <w:rPr>
                              <w:rFonts w:hint="eastAsia"/>
                              <w:b w:val="0"/>
                              <w:bCs w:val="0"/>
                              <w:lang w:val="en-US" w:eastAsia="zh-CN"/>
                            </w:rPr>
                            <w:t>审</w:t>
                          </w:r>
                          <w:r>
                            <w:rPr>
                              <w:rFonts w:hint="eastAsia"/>
                              <w:lang w:val="en-US" w:eastAsia="zh-CN"/>
                            </w:rPr>
                            <w:t>核</w:t>
                          </w:r>
                          <w:r>
                            <w:rPr>
                              <w:rFonts w:hint="eastAsia"/>
                            </w:rPr>
                            <w:t>。</w:t>
                          </w:r>
                        </w:p>
                      </w:txbxContent>
                    </v:textbox>
                  </v:shape>
                  <v:line id="直接连接符 505" o:spid="_x0000_s1026" o:spt="20" style="position:absolute;left:5927;top:571471;flip:x;height:341;width:0;" filled="f" stroked="t" coordsize="21600,21600" o:gfxdata="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mz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509" o:spid="_x0000_s1026" o:spt="20" style="position:absolute;left:5909;top:573029;flip:x;height:340;width:1;"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12" o:spid="_x0000_s1026" o:spt="1" style="position:absolute;left:2239;top:577866;height:1147;width:7619;v-text-anchor:middle;" fillcolor="#FFFFFF" filled="t" stroked="t" coordsize="21600,21600" o:gfxdata="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fQ2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b w:val="0"/>
                              <w:bCs w:val="0"/>
                            </w:rPr>
                          </w:pPr>
                          <w:r>
                            <w:rPr>
                              <w:rFonts w:hint="eastAsia"/>
                              <w:b w:val="0"/>
                              <w:bCs w:val="0"/>
                            </w:rPr>
                            <w:t>领取《兵役登记证》</w:t>
                          </w:r>
                        </w:p>
                        <w:p>
                          <w:pPr>
                            <w:jc w:val="center"/>
                            <w:rPr>
                              <w:rFonts w:hint="eastAsia"/>
                            </w:rPr>
                          </w:pPr>
                          <w:r>
                            <w:rPr>
                              <w:rFonts w:hint="eastAsia"/>
                              <w:b w:val="0"/>
                              <w:bCs w:val="0"/>
                              <w:lang w:eastAsia="zh-CN"/>
                            </w:rPr>
                            <w:t>乡</w:t>
                          </w:r>
                          <w:r>
                            <w:rPr>
                              <w:rFonts w:hint="eastAsia"/>
                              <w:b w:val="0"/>
                              <w:bCs w:val="0"/>
                            </w:rPr>
                            <w:t>镇</w:t>
                          </w:r>
                          <w:r>
                            <w:rPr>
                              <w:rFonts w:hint="eastAsia"/>
                              <w:b w:val="0"/>
                              <w:bCs w:val="0"/>
                              <w:lang w:eastAsia="zh-CN"/>
                            </w:rPr>
                            <w:t>（</w:t>
                          </w:r>
                          <w:r>
                            <w:rPr>
                              <w:rFonts w:hint="eastAsia"/>
                              <w:b w:val="0"/>
                              <w:bCs w:val="0"/>
                              <w:lang w:val="en-US" w:eastAsia="zh-CN"/>
                            </w:rPr>
                            <w:t>街道</w:t>
                          </w:r>
                          <w:r>
                            <w:rPr>
                              <w:rFonts w:hint="eastAsia"/>
                              <w:b w:val="0"/>
                              <w:bCs w:val="0"/>
                              <w:lang w:eastAsia="zh-CN"/>
                            </w:rPr>
                            <w:t>）</w:t>
                          </w:r>
                          <w:r>
                            <w:rPr>
                              <w:rFonts w:hint="eastAsia"/>
                              <w:b w:val="0"/>
                              <w:bCs w:val="0"/>
                              <w:color w:val="000000" w:themeColor="text1"/>
                              <w14:textFill>
                                <w14:solidFill>
                                  <w14:schemeClr w14:val="tx1"/>
                                </w14:solidFill>
                              </w14:textFill>
                            </w:rPr>
                            <w:t>武装部将</w:t>
                          </w:r>
                          <w:r>
                            <w:rPr>
                              <w:rFonts w:hint="eastAsia"/>
                              <w:b w:val="0"/>
                              <w:bCs w:val="0"/>
                              <w:color w:val="000000" w:themeColor="text1"/>
                              <w:lang w:val="en-US" w:eastAsia="zh-CN"/>
                              <w14:textFill>
                                <w14:solidFill>
                                  <w14:schemeClr w14:val="tx1"/>
                                </w14:solidFill>
                              </w14:textFill>
                            </w:rPr>
                            <w:t>区级人民武装部</w:t>
                          </w:r>
                          <w:r>
                            <w:rPr>
                              <w:rFonts w:hint="eastAsia"/>
                            </w:rPr>
                            <w:t>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直接连接符 513" o:spid="_x0000_s1026" o:spt="20" style="position:absolute;left:6009;top:577498;height:340;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line id="直接连接符 513" o:spid="_x0000_s1026" o:spt="20" style="position:absolute;left:6211;top:147859;height:363;width:5;"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spacing w:line="520" w:lineRule="exact"/>
        <w:jc w:val="center"/>
        <w:rPr>
          <w:rFonts w:hint="eastAsia" w:ascii="宋体" w:hAnsi="宋体"/>
          <w:b w:val="0"/>
          <w:bCs w:val="0"/>
          <w:color w:val="auto"/>
          <w:sz w:val="30"/>
          <w:szCs w:val="30"/>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pPr>
      <w:r>
        <w:drawing>
          <wp:inline distT="0" distB="0" distL="114300" distR="114300">
            <wp:extent cx="5273675" cy="4856480"/>
            <wp:effectExtent l="0" t="0" r="3175" b="1270"/>
            <wp:docPr id="17" name="图片 17" descr="业主委员会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业主委员会流程图（业务经办）"/>
                    <pic:cNvPicPr>
                      <a:picLocks noChangeAspect="1"/>
                    </pic:cNvPicPr>
                  </pic:nvPicPr>
                  <pic:blipFill>
                    <a:blip r:embed="rId10"/>
                    <a:stretch>
                      <a:fillRect/>
                    </a:stretch>
                  </pic:blipFill>
                  <pic:spPr>
                    <a:xfrm>
                      <a:off x="0" y="0"/>
                      <a:ext cx="5273675" cy="4856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社会救助申请的审核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最低生活保障</w:t>
            </w:r>
          </w:p>
        </w:tc>
      </w:tr>
    </w:tbl>
    <w:p>
      <w:pPr>
        <w:jc w:val="center"/>
      </w:pPr>
      <w:r>
        <w:rPr>
          <w:rFonts w:hint="eastAsia" w:eastAsiaTheme="minorEastAsia"/>
          <w:lang w:eastAsia="zh-CN"/>
        </w:rPr>
        <w:drawing>
          <wp:inline distT="0" distB="0" distL="114300" distR="114300">
            <wp:extent cx="4538980" cy="7196455"/>
            <wp:effectExtent l="0" t="0" r="13970" b="4445"/>
            <wp:docPr id="2" name="图片 2" descr="城乡低保对象申请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乡低保对象申请办事流程图（业务经办）"/>
                    <pic:cNvPicPr>
                      <a:picLocks noChangeAspect="1"/>
                    </pic:cNvPicPr>
                  </pic:nvPicPr>
                  <pic:blipFill>
                    <a:blip r:embed="rId11"/>
                    <a:stretch>
                      <a:fillRect/>
                    </a:stretch>
                  </pic:blipFill>
                  <pic:spPr>
                    <a:xfrm>
                      <a:off x="0" y="0"/>
                      <a:ext cx="4538980" cy="7196455"/>
                    </a:xfrm>
                    <a:prstGeom prst="rect">
                      <a:avLst/>
                    </a:prstGeom>
                  </pic:spPr>
                </pic:pic>
              </a:graphicData>
            </a:graphic>
          </wp:inline>
        </w:drawing>
      </w: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社会救助申请的审核（含5个子项）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特困人员供养</w:t>
            </w:r>
          </w:p>
        </w:tc>
      </w:tr>
    </w:tbl>
    <w:p>
      <w:pPr>
        <w:jc w:val="center"/>
      </w:pPr>
      <w:r>
        <w:drawing>
          <wp:inline distT="0" distB="0" distL="114300" distR="114300">
            <wp:extent cx="4312920" cy="6790690"/>
            <wp:effectExtent l="0" t="0" r="11430" b="10160"/>
            <wp:docPr id="35" name="图片 35" descr="特困人员认定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特困人员认定办事流程图（业务经办）"/>
                    <pic:cNvPicPr>
                      <a:picLocks noChangeAspect="1"/>
                    </pic:cNvPicPr>
                  </pic:nvPicPr>
                  <pic:blipFill>
                    <a:blip r:embed="rId12"/>
                    <a:stretch>
                      <a:fillRect/>
                    </a:stretch>
                  </pic:blipFill>
                  <pic:spPr>
                    <a:xfrm>
                      <a:off x="0" y="0"/>
                      <a:ext cx="4312920" cy="6790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社会救助申请的审核（含5个子项）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临时救助</w:t>
            </w:r>
          </w:p>
        </w:tc>
      </w:tr>
    </w:tbl>
    <w:p>
      <w:pPr>
        <w:jc w:val="center"/>
      </w:pPr>
    </w:p>
    <w:p>
      <w:pPr>
        <w:jc w:val="center"/>
      </w:pPr>
    </w:p>
    <w:p>
      <w:pPr>
        <w:jc w:val="center"/>
        <w:rPr>
          <w:rFonts w:hint="eastAsia" w:eastAsiaTheme="minorEastAsia"/>
          <w:lang w:eastAsia="zh-CN"/>
        </w:rPr>
      </w:pPr>
      <w:r>
        <w:rPr>
          <w:rFonts w:hint="eastAsia" w:eastAsiaTheme="minorEastAsia"/>
          <w:lang w:eastAsia="zh-CN"/>
        </w:rPr>
        <w:drawing>
          <wp:inline distT="0" distB="0" distL="114300" distR="114300">
            <wp:extent cx="4894580" cy="6685915"/>
            <wp:effectExtent l="0" t="0" r="1270" b="635"/>
            <wp:docPr id="9" name="图片 9" descr="急难型临时救助对象认定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急难型临时救助对象认定办事流程图（业务经办）"/>
                    <pic:cNvPicPr>
                      <a:picLocks noChangeAspect="1"/>
                    </pic:cNvPicPr>
                  </pic:nvPicPr>
                  <pic:blipFill>
                    <a:blip r:embed="rId13"/>
                    <a:stretch>
                      <a:fillRect/>
                    </a:stretch>
                  </pic:blipFill>
                  <pic:spPr>
                    <a:xfrm>
                      <a:off x="0" y="0"/>
                      <a:ext cx="4894580" cy="6685915"/>
                    </a:xfrm>
                    <a:prstGeom prst="rect">
                      <a:avLst/>
                    </a:prstGeom>
                  </pic:spPr>
                </pic:pic>
              </a:graphicData>
            </a:graphic>
          </wp:inline>
        </w:drawing>
      </w: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社会救助申请的审核(含5个子项)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支出型临时救助对象认定</w:t>
            </w:r>
          </w:p>
        </w:tc>
      </w:tr>
    </w:tbl>
    <w:p>
      <w:pPr>
        <w:jc w:val="center"/>
      </w:pPr>
    </w:p>
    <w:p>
      <w:pPr>
        <w:jc w:val="center"/>
      </w:pPr>
    </w:p>
    <w:p>
      <w:pPr>
        <w:jc w:val="center"/>
      </w:pPr>
      <w:r>
        <w:drawing>
          <wp:inline distT="0" distB="0" distL="114300" distR="114300">
            <wp:extent cx="4980305" cy="6594475"/>
            <wp:effectExtent l="0" t="0" r="10795" b="15875"/>
            <wp:docPr id="28" name="图片 28" descr="支出型临时救助对象认定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支出型临时救助对象认定办事流程图（业务经办）"/>
                    <pic:cNvPicPr>
                      <a:picLocks noChangeAspect="1"/>
                    </pic:cNvPicPr>
                  </pic:nvPicPr>
                  <pic:blipFill>
                    <a:blip r:embed="rId14"/>
                    <a:stretch>
                      <a:fillRect/>
                    </a:stretch>
                  </pic:blipFill>
                  <pic:spPr>
                    <a:xfrm>
                      <a:off x="0" y="0"/>
                      <a:ext cx="4980305" cy="6594475"/>
                    </a:xfrm>
                    <a:prstGeom prst="rect">
                      <a:avLst/>
                    </a:prstGeom>
                  </pic:spPr>
                </pic:pic>
              </a:graphicData>
            </a:graphic>
          </wp:inline>
        </w:drawing>
      </w: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118</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免除城乡困难群众基本殡葬服务费的审核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pPr>
    </w:p>
    <w:p>
      <w:pPr>
        <w:jc w:val="center"/>
      </w:pPr>
      <w:r>
        <w:drawing>
          <wp:inline distT="0" distB="0" distL="114300" distR="114300">
            <wp:extent cx="5269865" cy="6256655"/>
            <wp:effectExtent l="0" t="0" r="6985" b="10795"/>
            <wp:docPr id="33" name="图片 33" descr="申请办理免除城乡困难群众基本殡葬服务费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申请办理免除城乡困难群众基本殡葬服务费办事流程图（业务经办）"/>
                    <pic:cNvPicPr>
                      <a:picLocks noChangeAspect="1"/>
                    </pic:cNvPicPr>
                  </pic:nvPicPr>
                  <pic:blipFill>
                    <a:blip r:embed="rId15"/>
                    <a:stretch>
                      <a:fillRect/>
                    </a:stretch>
                  </pic:blipFill>
                  <pic:spPr>
                    <a:xfrm>
                      <a:off x="0" y="0"/>
                      <a:ext cx="5269865" cy="6256655"/>
                    </a:xfrm>
                    <a:prstGeom prst="rect">
                      <a:avLst/>
                    </a:prstGeom>
                  </pic:spPr>
                </pic:pic>
              </a:graphicData>
            </a:graphic>
          </wp:inline>
        </w:drawing>
      </w:r>
    </w:p>
    <w:p>
      <w:pPr>
        <w:jc w:val="cente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其他权责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对计划生育家庭的优待与奖励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pPr>
      <w:r>
        <w:rPr>
          <w:rFonts w:hint="eastAsia" w:eastAsiaTheme="minorEastAsia"/>
          <w:lang w:eastAsia="zh-CN"/>
        </w:rPr>
        <w:drawing>
          <wp:inline distT="0" distB="0" distL="114300" distR="114300">
            <wp:extent cx="5271770" cy="5622925"/>
            <wp:effectExtent l="0" t="0" r="5080" b="15875"/>
            <wp:docPr id="1" name="图片 1" descr="部分计生家庭奖励扶助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分计生家庭奖励扶助流程图（业务经办）"/>
                    <pic:cNvPicPr>
                      <a:picLocks noChangeAspect="1"/>
                    </pic:cNvPicPr>
                  </pic:nvPicPr>
                  <pic:blipFill>
                    <a:blip r:embed="rId16"/>
                    <a:stretch>
                      <a:fillRect/>
                    </a:stretch>
                  </pic:blipFill>
                  <pic:spPr>
                    <a:xfrm>
                      <a:off x="0" y="0"/>
                      <a:ext cx="5271770" cy="5622925"/>
                    </a:xfrm>
                    <a:prstGeom prst="rect">
                      <a:avLst/>
                    </a:prstGeom>
                  </pic:spPr>
                </pic:pic>
              </a:graphicData>
            </a:graphic>
          </wp:inline>
        </w:drawing>
      </w: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独生子女死亡伤残家庭特别扶助对象审核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计划生育家庭特别扶助金流程图</w:t>
            </w:r>
          </w:p>
        </w:tc>
      </w:tr>
    </w:tbl>
    <w:p>
      <w:pPr>
        <w:jc w:val="center"/>
      </w:pPr>
    </w:p>
    <w:p>
      <w:pPr>
        <w:jc w:val="center"/>
      </w:pPr>
    </w:p>
    <w:p>
      <w:pPr>
        <w:jc w:val="center"/>
      </w:pPr>
    </w:p>
    <w:p>
      <w:pPr>
        <w:jc w:val="center"/>
      </w:pPr>
      <w:r>
        <w:drawing>
          <wp:inline distT="0" distB="0" distL="114300" distR="114300">
            <wp:extent cx="5271770" cy="5622925"/>
            <wp:effectExtent l="0" t="0" r="5080" b="15875"/>
            <wp:docPr id="34" name="图片 34" descr="计划生育家庭特别扶助金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计划生育家庭特别扶助金流程图（业务经办）"/>
                    <pic:cNvPicPr>
                      <a:picLocks noChangeAspect="1"/>
                    </pic:cNvPicPr>
                  </pic:nvPicPr>
                  <pic:blipFill>
                    <a:blip r:embed="rId16"/>
                    <a:stretch>
                      <a:fillRect/>
                    </a:stretch>
                  </pic:blipFill>
                  <pic:spPr>
                    <a:xfrm>
                      <a:off x="0" y="0"/>
                      <a:ext cx="5271770" cy="5622925"/>
                    </a:xfrm>
                    <a:prstGeom prst="rect">
                      <a:avLst/>
                    </a:prstGeom>
                  </pic:spPr>
                </pic:pic>
              </a:graphicData>
            </a:graphic>
          </wp:inline>
        </w:drawing>
      </w:r>
    </w:p>
    <w:p>
      <w:pPr>
        <w:jc w:val="cente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信访工作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r>
        <w:rPr>
          <w:rFonts w:hint="eastAsia" w:ascii="方正小标宋简体" w:hAnsi="方正小标宋简体" w:eastAsia="方正小标宋简体" w:cs="方正小标宋简体"/>
          <w:color w:val="auto"/>
          <w:sz w:val="44"/>
          <w:szCs w:val="44"/>
          <w:lang w:eastAsia="zh-CN"/>
        </w:rPr>
        <w:drawing>
          <wp:anchor distT="0" distB="0" distL="114300" distR="114300" simplePos="0" relativeHeight="251659264" behindDoc="0" locked="0" layoutInCell="1" allowOverlap="1">
            <wp:simplePos x="0" y="0"/>
            <wp:positionH relativeFrom="column">
              <wp:posOffset>-571500</wp:posOffset>
            </wp:positionH>
            <wp:positionV relativeFrom="paragraph">
              <wp:posOffset>25400</wp:posOffset>
            </wp:positionV>
            <wp:extent cx="6381115" cy="4805680"/>
            <wp:effectExtent l="0" t="0" r="635" b="13970"/>
            <wp:wrapNone/>
            <wp:docPr id="31" name="图片 31" descr="31.信访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1.信访工作"/>
                    <pic:cNvPicPr>
                      <a:picLocks noChangeAspect="1"/>
                    </pic:cNvPicPr>
                  </pic:nvPicPr>
                  <pic:blipFill>
                    <a:blip r:embed="rId17"/>
                    <a:stretch>
                      <a:fillRect/>
                    </a:stretch>
                  </pic:blipFill>
                  <pic:spPr>
                    <a:xfrm>
                      <a:off x="0" y="0"/>
                      <a:ext cx="6381115" cy="4805680"/>
                    </a:xfrm>
                    <a:prstGeom prst="rect">
                      <a:avLst/>
                    </a:prstGeom>
                  </pic:spPr>
                </pic:pic>
              </a:graphicData>
            </a:graphic>
          </wp:anchor>
        </w:drawing>
      </w: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b w:val="0"/>
                <w:bCs w:val="0"/>
                <w:color w:val="auto"/>
                <w:sz w:val="24"/>
                <w:highlight w:val="yellow"/>
              </w:rPr>
            </w:pPr>
            <w:r>
              <w:rPr>
                <w:rFonts w:hint="eastAsia" w:ascii="黑体" w:hAnsi="黑体" w:eastAsia="黑体" w:cs="黑体"/>
                <w:b w:val="0"/>
                <w:bCs w:val="0"/>
                <w:color w:val="auto"/>
                <w:sz w:val="24"/>
                <w:highlight w:val="none"/>
              </w:rPr>
              <w:t>权力序号</w:t>
            </w:r>
          </w:p>
        </w:tc>
        <w:tc>
          <w:tcPr>
            <w:tcW w:w="1890" w:type="dxa"/>
            <w:noWrap w:val="0"/>
            <w:vAlign w:val="top"/>
          </w:tcPr>
          <w:p>
            <w:pPr>
              <w:spacing w:line="360" w:lineRule="auto"/>
              <w:jc w:val="center"/>
              <w:rPr>
                <w:rFonts w:hint="default" w:ascii="黑体" w:hAnsi="黑体" w:eastAsia="黑体" w:cs="黑体"/>
                <w:b w:val="0"/>
                <w:bCs w:val="0"/>
                <w:color w:val="auto"/>
                <w:sz w:val="24"/>
                <w:highlight w:val="yellow"/>
                <w:lang w:val="en-US" w:eastAsia="zh-CN"/>
              </w:rPr>
            </w:pPr>
            <w:r>
              <w:rPr>
                <w:rFonts w:hint="eastAsia" w:ascii="仿宋_GB2312" w:hAnsi="仿宋_GB2312" w:eastAsia="仿宋_GB2312" w:cs="仿宋_GB2312"/>
                <w:color w:val="auto"/>
                <w:sz w:val="24"/>
                <w:lang w:val="en-US" w:eastAsia="zh-CN"/>
              </w:rPr>
              <w:t>158</w:t>
            </w:r>
          </w:p>
        </w:tc>
        <w:tc>
          <w:tcPr>
            <w:tcW w:w="1466" w:type="dxa"/>
            <w:noWrap w:val="0"/>
            <w:vAlign w:val="top"/>
          </w:tcPr>
          <w:p>
            <w:pPr>
              <w:spacing w:line="360" w:lineRule="auto"/>
              <w:jc w:val="center"/>
              <w:rPr>
                <w:rFonts w:hint="eastAsia" w:ascii="黑体" w:hAnsi="黑体" w:eastAsia="黑体" w:cs="黑体"/>
                <w:b w:val="0"/>
                <w:bCs w:val="0"/>
                <w:color w:val="auto"/>
                <w:sz w:val="24"/>
                <w:highlight w:val="yellow"/>
              </w:rPr>
            </w:pPr>
            <w:r>
              <w:rPr>
                <w:rFonts w:hint="eastAsia" w:ascii="黑体" w:hAnsi="黑体" w:eastAsia="黑体" w:cs="黑体"/>
                <w:b w:val="0"/>
                <w:bCs w:val="0"/>
                <w:color w:val="auto"/>
                <w:sz w:val="24"/>
                <w:highlight w:val="none"/>
              </w:rPr>
              <w:t>权力类型</w:t>
            </w:r>
          </w:p>
        </w:tc>
        <w:tc>
          <w:tcPr>
            <w:tcW w:w="3036" w:type="dxa"/>
            <w:noWrap w:val="0"/>
            <w:vAlign w:val="top"/>
          </w:tcPr>
          <w:p>
            <w:pPr>
              <w:spacing w:line="360" w:lineRule="auto"/>
              <w:jc w:val="center"/>
              <w:rPr>
                <w:rFonts w:hint="eastAsia" w:ascii="黑体" w:hAnsi="黑体" w:eastAsia="黑体" w:cs="黑体"/>
                <w:b w:val="0"/>
                <w:bCs w:val="0"/>
                <w:color w:val="auto"/>
                <w:sz w:val="24"/>
                <w:highlight w:val="yellow"/>
              </w:rPr>
            </w:pPr>
            <w:r>
              <w:rPr>
                <w:rFonts w:hint="eastAsia" w:ascii="仿宋_GB2312" w:hAnsi="仿宋_GB2312" w:eastAsia="仿宋_GB2312" w:cs="仿宋_GB2312"/>
                <w:color w:val="auto"/>
                <w:sz w:val="24"/>
                <w:lang w:val="en-US" w:eastAsia="zh-CN"/>
              </w:rPr>
              <w:t>其他权责事项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b w:val="0"/>
                <w:bCs w:val="0"/>
                <w:color w:val="auto"/>
                <w:sz w:val="24"/>
                <w:highlight w:val="yellow"/>
              </w:rPr>
            </w:pPr>
            <w:r>
              <w:rPr>
                <w:rFonts w:hint="eastAsia" w:ascii="黑体" w:hAnsi="黑体" w:eastAsia="黑体" w:cs="黑体"/>
                <w:b w:val="0"/>
                <w:bCs w:val="0"/>
                <w:color w:val="auto"/>
                <w:sz w:val="24"/>
                <w:highlight w:val="none"/>
              </w:rPr>
              <w:t>权力名称</w:t>
            </w:r>
          </w:p>
        </w:tc>
        <w:tc>
          <w:tcPr>
            <w:tcW w:w="6392" w:type="dxa"/>
            <w:gridSpan w:val="3"/>
            <w:noWrap w:val="0"/>
            <w:vAlign w:val="top"/>
          </w:tcPr>
          <w:p>
            <w:pPr>
              <w:spacing w:line="360" w:lineRule="auto"/>
              <w:jc w:val="center"/>
              <w:rPr>
                <w:rFonts w:hint="eastAsia" w:ascii="黑体" w:hAnsi="黑体" w:eastAsia="黑体" w:cs="黑体"/>
                <w:b w:val="0"/>
                <w:bCs w:val="0"/>
                <w:color w:val="auto"/>
                <w:sz w:val="24"/>
                <w:highlight w:val="yellow"/>
              </w:rPr>
            </w:pPr>
            <w:r>
              <w:rPr>
                <w:rFonts w:hint="eastAsia" w:ascii="仿宋_GB2312" w:hAnsi="仿宋_GB2312" w:eastAsia="仿宋_GB2312" w:cs="仿宋_GB2312"/>
                <w:color w:val="auto"/>
                <w:sz w:val="24"/>
                <w:lang w:val="en-US" w:eastAsia="zh-CN"/>
              </w:rPr>
              <w:t>动物疫病预防与控制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b w:val="0"/>
                <w:bCs w:val="0"/>
                <w:color w:val="auto"/>
                <w:sz w:val="24"/>
                <w:highlight w:val="yellow"/>
              </w:rPr>
            </w:pPr>
            <w:r>
              <w:rPr>
                <w:rFonts w:hint="eastAsia" w:ascii="黑体" w:hAnsi="黑体" w:eastAsia="黑体" w:cs="黑体"/>
                <w:b w:val="0"/>
                <w:bCs w:val="0"/>
                <w:color w:val="auto"/>
                <w:sz w:val="24"/>
                <w:highlight w:val="none"/>
              </w:rPr>
              <w:t>备注</w:t>
            </w:r>
          </w:p>
        </w:tc>
        <w:tc>
          <w:tcPr>
            <w:tcW w:w="6392" w:type="dxa"/>
            <w:gridSpan w:val="3"/>
            <w:noWrap w:val="0"/>
            <w:vAlign w:val="top"/>
          </w:tcPr>
          <w:p>
            <w:pPr>
              <w:spacing w:line="360" w:lineRule="auto"/>
              <w:jc w:val="center"/>
              <w:rPr>
                <w:rFonts w:hint="eastAsia" w:ascii="黑体" w:hAnsi="黑体" w:eastAsia="黑体" w:cs="黑体"/>
                <w:b w:val="0"/>
                <w:bCs w:val="0"/>
                <w:color w:val="auto"/>
                <w:sz w:val="24"/>
                <w:highlight w:val="yellow"/>
              </w:rPr>
            </w:pPr>
          </w:p>
        </w:tc>
      </w:tr>
    </w:tbl>
    <w:p>
      <w:pPr>
        <w:jc w:val="center"/>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sz w:val="21"/>
        </w:rPr>
        <mc:AlternateContent>
          <mc:Choice Requires="wpg">
            <w:drawing>
              <wp:anchor distT="0" distB="0" distL="114300" distR="114300" simplePos="0" relativeHeight="251660288" behindDoc="0" locked="0" layoutInCell="1" allowOverlap="1">
                <wp:simplePos x="0" y="0"/>
                <wp:positionH relativeFrom="column">
                  <wp:posOffset>1397000</wp:posOffset>
                </wp:positionH>
                <wp:positionV relativeFrom="paragraph">
                  <wp:posOffset>376555</wp:posOffset>
                </wp:positionV>
                <wp:extent cx="2832100" cy="5059680"/>
                <wp:effectExtent l="4445" t="4445" r="20955" b="22225"/>
                <wp:wrapNone/>
                <wp:docPr id="16" name="组合 16"/>
                <wp:cNvGraphicFramePr/>
                <a:graphic xmlns:a="http://schemas.openxmlformats.org/drawingml/2006/main">
                  <a:graphicData uri="http://schemas.microsoft.com/office/word/2010/wordprocessingGroup">
                    <wpg:wgp>
                      <wpg:cNvGrpSpPr/>
                      <wpg:grpSpPr>
                        <a:xfrm>
                          <a:off x="0" y="0"/>
                          <a:ext cx="2832100" cy="5059680"/>
                          <a:chOff x="13007" y="141834"/>
                          <a:chExt cx="4460" cy="7968"/>
                        </a:xfrm>
                      </wpg:grpSpPr>
                      <wpg:grpSp>
                        <wpg:cNvPr id="362" name="组合 362"/>
                        <wpg:cNvGrpSpPr/>
                        <wpg:grpSpPr>
                          <a:xfrm>
                            <a:off x="13007" y="141834"/>
                            <a:ext cx="4461" cy="7250"/>
                            <a:chOff x="4593" y="483772"/>
                            <a:chExt cx="4535" cy="7025"/>
                          </a:xfrm>
                        </wpg:grpSpPr>
                        <wpg:grpSp>
                          <wpg:cNvPr id="337" name="组合 337"/>
                          <wpg:cNvGrpSpPr/>
                          <wpg:grpSpPr>
                            <a:xfrm>
                              <a:off x="4593" y="483772"/>
                              <a:ext cx="4535" cy="6564"/>
                              <a:chOff x="4715" y="483363"/>
                              <a:chExt cx="4535" cy="6564"/>
                            </a:xfrm>
                          </wpg:grpSpPr>
                          <wpg:grpSp>
                            <wpg:cNvPr id="708" name="组合 708"/>
                            <wpg:cNvGrpSpPr/>
                            <wpg:grpSpPr>
                              <a:xfrm>
                                <a:off x="4918" y="486603"/>
                                <a:ext cx="4130" cy="3324"/>
                                <a:chOff x="4085" y="484828"/>
                                <a:chExt cx="4130" cy="3324"/>
                              </a:xfrm>
                            </wpg:grpSpPr>
                            <wps:wsp>
                              <wps:cNvPr id="392" name="矩形 392"/>
                              <wps:cNvSpPr/>
                              <wps:spPr>
                                <a:xfrm>
                                  <a:off x="4194" y="484828"/>
                                  <a:ext cx="3934" cy="6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开展补免</w:t>
                                    </w:r>
                                  </w:p>
                                </w:txbxContent>
                              </wps:txbx>
                              <wps:bodyPr anchor="ctr" anchorCtr="0" upright="1"/>
                            </wps:wsp>
                            <wps:wsp>
                              <wps:cNvPr id="391" name="矩形 391"/>
                              <wps:cNvSpPr/>
                              <wps:spPr>
                                <a:xfrm>
                                  <a:off x="4085" y="485925"/>
                                  <a:ext cx="4093"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免疫结束后及时将免疫档案整理归档，并将免疫情况上报</w:t>
                                    </w:r>
                                  </w:p>
                                  <w:p>
                                    <w:pPr>
                                      <w:jc w:val="center"/>
                                      <w:rPr>
                                        <w:rFonts w:hint="eastAsia"/>
                                      </w:rPr>
                                    </w:pPr>
                                  </w:p>
                                </w:txbxContent>
                              </wps:txbx>
                              <wps:bodyPr anchor="ctr" anchorCtr="0" upright="1"/>
                            </wps:wsp>
                            <wps:wsp>
                              <wps:cNvPr id="383" name="矩形 383"/>
                              <wps:cNvSpPr/>
                              <wps:spPr>
                                <a:xfrm>
                                  <a:off x="4246" y="487277"/>
                                  <a:ext cx="3969" cy="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区动物疾病预防与控制中心按照疫病监测计划采集样品进行免疫效果评价</w:t>
                                    </w:r>
                                  </w:p>
                                  <w:p>
                                    <w:pPr>
                                      <w:rPr>
                                        <w:rFonts w:hint="eastAsia"/>
                                      </w:rPr>
                                    </w:pPr>
                                  </w:p>
                                </w:txbxContent>
                              </wps:txbx>
                              <wps:bodyPr anchor="ctr" anchorCtr="0" upright="1"/>
                            </wps:wsp>
                          </wpg:grpSp>
                          <wps:wsp>
                            <wps:cNvPr id="206"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乡镇（街道）制定重大动物疫病防控实施方案，组织单位人员开展辖区内畜禽强免工作，协助做好监督检查；村民委员会（居委会）协助做好相关工作</w:t>
                                  </w:r>
                                </w:p>
                              </w:txbxContent>
                            </wps:txbx>
                            <wps:bodyPr lIns="90000" tIns="46800" rIns="90000" bIns="46800" anchor="ctr" anchorCtr="0" upright="1"/>
                          </wps:wsp>
                          <wps:wsp>
                            <wps:cNvPr id="207" name="直接连接符 313"/>
                            <wps:cNvCnPr/>
                            <wps:spPr>
                              <a:xfrm flipH="1">
                                <a:off x="7011" y="486135"/>
                                <a:ext cx="1"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209"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b w:val="0"/>
                                      <w:bCs w:val="0"/>
                                      <w:color w:val="000000" w:themeColor="text1"/>
                                      <w:kern w:val="0"/>
                                      <w14:textFill>
                                        <w14:solidFill>
                                          <w14:schemeClr w14:val="tx1"/>
                                        </w14:solidFill>
                                      </w14:textFill>
                                    </w:rPr>
                                    <w:t>农业农村</w:t>
                                  </w:r>
                                  <w:r>
                                    <w:rPr>
                                      <w:rFonts w:hint="eastAsia"/>
                                      <w:b w:val="0"/>
                                      <w:bCs w:val="0"/>
                                      <w:color w:val="000000" w:themeColor="text1"/>
                                      <w:kern w:val="0"/>
                                      <w:lang w:val="en-US" w:eastAsia="zh-CN"/>
                                      <w14:textFill>
                                        <w14:solidFill>
                                          <w14:schemeClr w14:val="tx1"/>
                                        </w14:solidFill>
                                      </w14:textFill>
                                    </w:rPr>
                                    <w:t>局</w:t>
                                  </w:r>
                                  <w:r>
                                    <w:rPr>
                                      <w:rFonts w:hint="eastAsia"/>
                                      <w:b w:val="0"/>
                                      <w:bCs w:val="0"/>
                                      <w:kern w:val="0"/>
                                    </w:rPr>
                                    <w:t>负</w:t>
                                  </w:r>
                                  <w:r>
                                    <w:rPr>
                                      <w:rFonts w:hint="eastAsia"/>
                                      <w:kern w:val="0"/>
                                    </w:rPr>
                                    <w:t>责组织实施动物疫病强制免疫计划</w:t>
                                  </w:r>
                                </w:p>
                              </w:txbxContent>
                            </wps:txbx>
                            <wps:bodyPr lIns="90000" tIns="46800" rIns="90000" bIns="46800" anchor="ctr" anchorCtr="0" upright="1"/>
                          </wps:wsp>
                          <wps:wsp>
                            <wps:cNvPr id="210"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s:wsp>
                          <wps:cNvPr id="211" name="直接连接符 344"/>
                          <wps:cNvCnPr/>
                          <wps:spPr>
                            <a:xfrm>
                              <a:off x="6878" y="490331"/>
                              <a:ext cx="7" cy="466"/>
                            </a:xfrm>
                            <a:prstGeom prst="line">
                              <a:avLst/>
                            </a:prstGeom>
                            <a:ln w="9525" cap="flat" cmpd="sng">
                              <a:solidFill>
                                <a:srgbClr val="000000"/>
                              </a:solidFill>
                              <a:prstDash val="solid"/>
                              <a:headEnd type="none" w="med" len="med"/>
                              <a:tailEnd type="triangle" w="med" len="med"/>
                            </a:ln>
                            <a:effectLst/>
                          </wps:spPr>
                          <wps:bodyPr anchor="ctr" anchorCtr="0" upright="1"/>
                        </wps:wsp>
                      </wpg:grpSp>
                      <wps:wsp>
                        <wps:cNvPr id="230" name="矩形 230"/>
                        <wps:cNvSpPr/>
                        <wps:spPr>
                          <a:xfrm>
                            <a:off x="13736" y="149056"/>
                            <a:ext cx="3083" cy="7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color w:val="000000" w:themeColor="text1"/>
                                  <w:kern w:val="0"/>
                                  <w:lang w:val="en-US" w:eastAsia="zh-CN"/>
                                  <w14:textFill>
                                    <w14:solidFill>
                                      <w14:schemeClr w14:val="tx1"/>
                                    </w14:solidFill>
                                  </w14:textFill>
                                </w:rPr>
                                <w:t>乡镇（街道）</w:t>
                              </w:r>
                              <w:r>
                                <w:rPr>
                                  <w:rFonts w:hint="eastAsia"/>
                                  <w:color w:val="000000" w:themeColor="text1"/>
                                  <w:lang w:eastAsia="zh-CN"/>
                                  <w14:textFill>
                                    <w14:solidFill>
                                      <w14:schemeClr w14:val="tx1"/>
                                    </w14:solidFill>
                                  </w14:textFill>
                                </w:rPr>
                                <w:t>上</w:t>
                              </w:r>
                              <w:r>
                                <w:rPr>
                                  <w:rFonts w:hint="eastAsia"/>
                                  <w:lang w:eastAsia="zh-CN"/>
                                </w:rPr>
                                <w:t>报免疫档案及村级动物防疫员绩效考核材料</w:t>
                              </w:r>
                            </w:p>
                            <w:p>
                              <w:pPr>
                                <w:jc w:val="center"/>
                                <w:rPr>
                                  <w:rFonts w:hint="eastAsia" w:eastAsiaTheme="minorEastAsia"/>
                                  <w:lang w:eastAsia="zh-CN"/>
                                </w:rPr>
                              </w:pPr>
                            </w:p>
                            <w:p>
                              <w:pPr>
                                <w:rPr>
                                  <w:rFonts w:hint="eastAsia"/>
                                </w:rPr>
                              </w:pPr>
                            </w:p>
                          </w:txbxContent>
                        </wps:txbx>
                        <wps:bodyPr anchor="ctr" anchorCtr="0" upright="1"/>
                      </wps:wsp>
                      <wps:wsp>
                        <wps:cNvPr id="13" name="直接连接符 313"/>
                        <wps:cNvCnPr/>
                        <wps:spPr>
                          <a:xfrm>
                            <a:off x="15289" y="145867"/>
                            <a:ext cx="11" cy="428"/>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14" name="直接连接符 313"/>
                        <wps:cNvCnPr/>
                        <wps:spPr>
                          <a:xfrm flipH="1">
                            <a:off x="15266" y="147134"/>
                            <a:ext cx="6" cy="54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10pt;margin-top:29.65pt;height:398.4pt;width:223pt;z-index:251660288;mso-width-relative:page;mso-height-relative:page;" coordorigin="13007,141834" coordsize="4460,7968" o:gfxdata="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IqdZBHZAAAACgEAAA8AAAAAAAAA&#10;AQAgAAAAIgAAAGRycy9kb3ducmV2LnhtbFBLAQIUABQAAAAIAIdO4kD1E0tYZwUAAIoiAAAOAAAA&#10;AAAAAAEAIAAAACgBAABkcnMvZTJvRG9jLnhtbFBLBQYAAAAABgAGAFkBAAABCQAAAAA=&#10;">
                <o:lock v:ext="edit" aspectratio="f"/>
                <v:group id="_x0000_s1026" o:spid="_x0000_s1026" o:spt="203" style="position:absolute;left:13007;top:141834;height:7250;width:4461;" coordorigin="4593,483772" coordsize="4535,7025" o:gfxdata="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Hy18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593;top:483772;height:6564;width:4535;" coordorigin="4715,483363" coordsize="4535,6564"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918;top:486603;height:3324;width:4130;" coordorigin="4085,484828" coordsize="4130,3324"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rect id="_x0000_s1026" o:spid="_x0000_s1026" o:spt="1" style="position:absolute;left:4194;top:484828;height:658;width:3934;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lang w:eastAsia="zh-CN"/>
                                </w:rPr>
                                <w:t>开展补免</w:t>
                              </w:r>
                            </w:p>
                          </w:txbxContent>
                        </v:textbox>
                      </v:rect>
                      <v:rect id="_x0000_s1026" o:spid="_x0000_s1026" o:spt="1" style="position:absolute;left:4085;top:485925;height:793;width:4093;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免疫结束后及时将免疫档案整理归档，并将免疫情况上报</w:t>
                              </w:r>
                            </w:p>
                            <w:p>
                              <w:pPr>
                                <w:jc w:val="center"/>
                                <w:rPr>
                                  <w:rFonts w:hint="eastAsia"/>
                                </w:rPr>
                              </w:pPr>
                            </w:p>
                          </w:txbxContent>
                        </v:textbox>
                      </v:rect>
                      <v:rect id="_x0000_s1026" o:spid="_x0000_s1026" o:spt="1" style="position:absolute;left:4246;top:487277;height:875;width:396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区动物疾病预防与控制中心按照疫病监测计划采集样品进行免疫效果评价</w:t>
                              </w:r>
                            </w:p>
                            <w:p>
                              <w:pPr>
                                <w:rPr>
                                  <w:rFonts w:hint="eastAsia"/>
                                </w:rPr>
                              </w:pPr>
                            </w:p>
                          </w:txbxContent>
                        </v:textbox>
                      </v:rect>
                    </v:group>
                    <v:rect id="矩形 301" o:spid="_x0000_s1026" o:spt="1" style="position:absolute;left:4715;top:484756;height:1363;width:4535;v-text-anchor:middle;" fillcolor="#FFFFFF" filled="t" stroked="t" coordsize="21600,21600" o:gfxdata="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G6+G8AAAA&#10;3AAAAA8AAAAAAAAAAQAgAAAAIgAAAGRycy9kb3ducmV2LnhtbFBLAQIUABQAAAAIAIdO4kAzLwWe&#10;OwAAADkAAAAQAAAAAAAAAAEAIAAAAAsBAABkcnMvc2hhcGV4bWwueG1sUEsFBgAAAAAGAAYAWwEA&#10;ALUDAAAAAA==&#10;">
                      <v:fill on="t" focussize="0,0"/>
                      <v:stroke color="#000000 [3213]" joinstyle="miter"/>
                      <v:imagedata o:title=""/>
                      <o:lock v:ext="edit" aspectratio="f"/>
                      <v:textbox inset="2.5mm,1.3mm,2.5mm,1.3mm">
                        <w:txbxContent>
                          <w:p>
                            <w:pPr>
                              <w:jc w:val="center"/>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乡镇（街道）制定重大动物疫病防控实施方案，组织单位人员开展辖区内畜禽强免工作，协助做好监督检查；村民委员会（居委会）协助做好相关工作</w:t>
                            </w:r>
                          </w:p>
                        </w:txbxContent>
                      </v:textbox>
                    </v:rect>
                    <v:line id="直接连接符 313" o:spid="_x0000_s1026" o:spt="20" style="position:absolute;left:7011;top:486135;flip:x;height:484;width:1;" filled="f" stroked="t" coordsize="21600,21600" o:gfxdata="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zwsO&#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rect id="矩形 315" o:spid="_x0000_s1026" o:spt="1" style="position:absolute;left:4715;top:483363;height:923;width:4535;v-text-anchor:middle;" fillcolor="#FFFFFF" filled="t" stroked="t" coordsize="21600,21600" o:gfxdata="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X+T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b w:val="0"/>
                                <w:bCs w:val="0"/>
                                <w:color w:val="000000" w:themeColor="text1"/>
                                <w:kern w:val="0"/>
                                <w14:textFill>
                                  <w14:solidFill>
                                    <w14:schemeClr w14:val="tx1"/>
                                  </w14:solidFill>
                                </w14:textFill>
                              </w:rPr>
                              <w:t>农业农村</w:t>
                            </w:r>
                            <w:r>
                              <w:rPr>
                                <w:rFonts w:hint="eastAsia"/>
                                <w:b w:val="0"/>
                                <w:bCs w:val="0"/>
                                <w:color w:val="000000" w:themeColor="text1"/>
                                <w:kern w:val="0"/>
                                <w:lang w:val="en-US" w:eastAsia="zh-CN"/>
                                <w14:textFill>
                                  <w14:solidFill>
                                    <w14:schemeClr w14:val="tx1"/>
                                  </w14:solidFill>
                                </w14:textFill>
                              </w:rPr>
                              <w:t>局</w:t>
                            </w:r>
                            <w:r>
                              <w:rPr>
                                <w:rFonts w:hint="eastAsia"/>
                                <w:b w:val="0"/>
                                <w:bCs w:val="0"/>
                                <w:kern w:val="0"/>
                              </w:rPr>
                              <w:t>负</w:t>
                            </w:r>
                            <w:r>
                              <w:rPr>
                                <w:rFonts w:hint="eastAsia"/>
                                <w:kern w:val="0"/>
                              </w:rPr>
                              <w:t>责组织实施动物疫病强制免疫计划</w:t>
                            </w:r>
                          </w:p>
                        </w:txbxContent>
                      </v:textbox>
                    </v:rect>
                    <v:line id="直接连接符 318" o:spid="_x0000_s1026" o:spt="20" style="position:absolute;left:6983;top:484286;height:470;width:0;" filled="f" stroked="t" coordsize="21600,21600" o:gfxdata="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EJF7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line>
                  </v:group>
                  <v:line id="直接连接符 344" o:spid="_x0000_s1026" o:spt="20" style="position:absolute;left:6878;top:490331;height:466;width:7;"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rect id="_x0000_s1026" o:spid="_x0000_s1026" o:spt="1" style="position:absolute;left:13736;top:149056;height:747;width:3083;v-text-anchor:middle;" fillcolor="#FFFFFF" filled="t" stroked="t" coordsize="21600,21600" o:gfxdata="UEsDBAoAAAAAAIdO4kAAAAAAAAAAAAAAAAAEAAAAZHJzL1BLAwQUAAAACACHTuJAa9v1AbsAAADc&#10;AAAADwAAAGRycy9kb3ducmV2LnhtbEVPz2vCMBS+C/4P4QleZCY6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v1A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Theme="minorEastAsia"/>
                            <w:lang w:eastAsia="zh-CN"/>
                          </w:rPr>
                        </w:pPr>
                        <w:r>
                          <w:rPr>
                            <w:rFonts w:hint="eastAsia"/>
                            <w:color w:val="000000" w:themeColor="text1"/>
                            <w:kern w:val="0"/>
                            <w:lang w:val="en-US" w:eastAsia="zh-CN"/>
                            <w14:textFill>
                              <w14:solidFill>
                                <w14:schemeClr w14:val="tx1"/>
                              </w14:solidFill>
                            </w14:textFill>
                          </w:rPr>
                          <w:t>乡镇（街道）</w:t>
                        </w:r>
                        <w:r>
                          <w:rPr>
                            <w:rFonts w:hint="eastAsia"/>
                            <w:color w:val="000000" w:themeColor="text1"/>
                            <w:lang w:eastAsia="zh-CN"/>
                            <w14:textFill>
                              <w14:solidFill>
                                <w14:schemeClr w14:val="tx1"/>
                              </w14:solidFill>
                            </w14:textFill>
                          </w:rPr>
                          <w:t>上</w:t>
                        </w:r>
                        <w:r>
                          <w:rPr>
                            <w:rFonts w:hint="eastAsia"/>
                            <w:lang w:eastAsia="zh-CN"/>
                          </w:rPr>
                          <w:t>报免疫档案及村级动物防疫员绩效考核材料</w:t>
                        </w:r>
                      </w:p>
                      <w:p>
                        <w:pPr>
                          <w:jc w:val="center"/>
                          <w:rPr>
                            <w:rFonts w:hint="eastAsia" w:eastAsiaTheme="minorEastAsia"/>
                            <w:lang w:eastAsia="zh-CN"/>
                          </w:rPr>
                        </w:pPr>
                      </w:p>
                      <w:p>
                        <w:pPr>
                          <w:rPr>
                            <w:rFonts w:hint="eastAsia"/>
                          </w:rPr>
                        </w:pPr>
                      </w:p>
                    </w:txbxContent>
                  </v:textbox>
                </v:rect>
                <v:line id="直接连接符 313" o:spid="_x0000_s1026" o:spt="20" style="position:absolute;left:15289;top:145867;height:428;width:1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line id="直接连接符 313" o:spid="_x0000_s1026" o:spt="20" style="position:absolute;left:15266;top:147134;flip:x;height:544;width:6;"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其他权责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组织参与土地调查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p>
        </w:tc>
      </w:tr>
    </w:tbl>
    <w:p>
      <w:pPr>
        <w:jc w:val="center"/>
      </w:pPr>
      <w:r>
        <w:rPr>
          <w:sz w:val="32"/>
        </w:rPr>
        <mc:AlternateContent>
          <mc:Choice Requires="wpg">
            <w:drawing>
              <wp:anchor distT="0" distB="0" distL="114300" distR="114300" simplePos="0" relativeHeight="251662336" behindDoc="0" locked="0" layoutInCell="1" allowOverlap="1">
                <wp:simplePos x="0" y="0"/>
                <wp:positionH relativeFrom="column">
                  <wp:posOffset>40005</wp:posOffset>
                </wp:positionH>
                <wp:positionV relativeFrom="paragraph">
                  <wp:posOffset>537210</wp:posOffset>
                </wp:positionV>
                <wp:extent cx="5252720" cy="3440430"/>
                <wp:effectExtent l="6350" t="6350" r="17780" b="20320"/>
                <wp:wrapNone/>
                <wp:docPr id="36" name="组合 36"/>
                <wp:cNvGraphicFramePr/>
                <a:graphic xmlns:a="http://schemas.openxmlformats.org/drawingml/2006/main">
                  <a:graphicData uri="http://schemas.microsoft.com/office/word/2010/wordprocessingGroup">
                    <wpg:wgp>
                      <wpg:cNvGrpSpPr/>
                      <wpg:grpSpPr>
                        <a:xfrm>
                          <a:off x="0" y="0"/>
                          <a:ext cx="5252720" cy="3440430"/>
                          <a:chOff x="1766" y="5486"/>
                          <a:chExt cx="8272" cy="5418"/>
                        </a:xfrm>
                      </wpg:grpSpPr>
                      <wps:wsp>
                        <wps:cNvPr id="37" name="直接箭头连接符 169"/>
                        <wps:cNvCnPr/>
                        <wps:spPr>
                          <a:xfrm>
                            <a:off x="5954" y="7019"/>
                            <a:ext cx="12" cy="1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38" name="组合 172"/>
                        <wpg:cNvGrpSpPr/>
                        <wpg:grpSpPr>
                          <a:xfrm>
                            <a:off x="1766" y="5486"/>
                            <a:ext cx="8273" cy="5418"/>
                            <a:chOff x="6127" y="125466"/>
                            <a:chExt cx="8273" cy="5418"/>
                          </a:xfrm>
                        </wpg:grpSpPr>
                        <wps:wsp>
                          <wps:cNvPr id="39" name="矩形 168"/>
                          <wps:cNvSpPr/>
                          <wps:spPr>
                            <a:xfrm>
                              <a:off x="6127" y="125466"/>
                              <a:ext cx="8273" cy="150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县级以上人民政府国土资源主管部门会同同级有关部门</w:t>
                                </w:r>
                              </w:p>
                              <w:p>
                                <w:pPr>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进行土地调查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170"/>
                          <wps:cNvSpPr/>
                          <wps:spPr>
                            <a:xfrm>
                              <a:off x="6735" y="128607"/>
                              <a:ext cx="6873" cy="2277"/>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乡（镇）人民政府、街道办事处和村（居）民委员会应当广泛动员和组织社会力量积极参与土地调查工作。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3.15pt;margin-top:42.3pt;height:270.9pt;width:413.6pt;z-index:251662336;mso-width-relative:page;mso-height-relative:page;" coordorigin="1766,5486" coordsize="8272,5418" o:gfxdata="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Kphc9PZ&#10;AAAACAEAAA8AAAAAAAAAAQAgAAAAIgAAAGRycy9kb3ducmV2LnhtbFBLAQIUABQAAAAIAIdO4kAS&#10;l+CM5wMAAGAMAAAOAAAAAAAAAAEAIAAAACgBAABkcnMvZTJvRG9jLnhtbFBLBQYAAAAABgAGAFkB&#10;AACBBwAAAAA=&#10;">
                <o:lock v:ext="edit" aspectratio="f"/>
                <v:shape id="直接箭头连接符 169" o:spid="_x0000_s1026" o:spt="32" type="#_x0000_t32" style="position:absolute;left:5954;top:7019;height:1575;width:12;" filled="f" stroked="t" coordsize="21600,21600" o:gfxdata="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0Cnm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id="组合 172" o:spid="_x0000_s1026" o:spt="203" style="position:absolute;left:1766;top:5486;height:5418;width:8273;" coordorigin="6127,125466" coordsize="8273,541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矩形 168" o:spid="_x0000_s1026" o:spt="1" style="position:absolute;left:6127;top:125466;height:1500;width:8273;v-text-anchor:middle;" filled="f" stroked="t" coordsize="21600,21600" o:gfxdata="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dr4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县级以上人民政府国土资源主管部门会同同级有关部门</w:t>
                          </w:r>
                        </w:p>
                        <w:p>
                          <w:pPr>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进行土地调查</w:t>
                          </w:r>
                        </w:p>
                      </w:txbxContent>
                    </v:textbox>
                  </v:rect>
                  <v:rect id="矩形 170" o:spid="_x0000_s1026" o:spt="1" style="position:absolute;left:6735;top:128607;height:2277;width:6873;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textbox>
                      <w:txbxContent>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乡（镇）人民政府、街道办事处和村（居）民委员会应当广泛动员和组织社会力量积极参与土地调查工作。</w:t>
                          </w:r>
                        </w:p>
                      </w:txbxContent>
                    </v:textbox>
                  </v:rect>
                </v:group>
              </v:group>
            </w:pict>
          </mc:Fallback>
        </mc:AlternateContent>
      </w:r>
    </w:p>
    <w:p>
      <w:pPr>
        <w:jc w:val="cente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乡村建设规划许可（含3个子项）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《乡村建设规划许可证》核发</w:t>
            </w:r>
          </w:p>
        </w:tc>
      </w:tr>
    </w:tbl>
    <w:p>
      <w:pPr>
        <w:jc w:val="center"/>
        <w:rPr>
          <w:rFonts w:hint="eastAsia" w:eastAsiaTheme="minorEastAsia"/>
          <w:lang w:eastAsia="zh-CN"/>
        </w:rPr>
      </w:pPr>
      <w:r>
        <w:rPr>
          <w:rFonts w:hint="eastAsia" w:eastAsiaTheme="minorEastAsia"/>
          <w:lang w:eastAsia="zh-CN"/>
        </w:rPr>
        <w:drawing>
          <wp:inline distT="0" distB="0" distL="114300" distR="114300">
            <wp:extent cx="4867275" cy="6974205"/>
            <wp:effectExtent l="0" t="0" r="9525" b="17145"/>
            <wp:docPr id="41" name="图片 41" descr="209-1.乡村建设规划许可证核发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09-1.乡村建设规划许可证核发流程图（业务经办）"/>
                    <pic:cNvPicPr>
                      <a:picLocks noChangeAspect="1"/>
                    </pic:cNvPicPr>
                  </pic:nvPicPr>
                  <pic:blipFill>
                    <a:blip r:embed="rId18"/>
                    <a:stretch>
                      <a:fillRect/>
                    </a:stretch>
                  </pic:blipFill>
                  <pic:spPr>
                    <a:xfrm>
                      <a:off x="0" y="0"/>
                      <a:ext cx="4867275" cy="6974205"/>
                    </a:xfrm>
                    <a:prstGeom prst="rect">
                      <a:avLst/>
                    </a:prstGeom>
                  </pic:spPr>
                </pic:pic>
              </a:graphicData>
            </a:graphic>
          </wp:inline>
        </w:drawing>
      </w: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乡村建设规划许可（含3个子项）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《乡村建设规划许可证》变更</w:t>
            </w:r>
          </w:p>
        </w:tc>
      </w:tr>
    </w:tbl>
    <w:p>
      <w:pPr>
        <w:jc w:val="center"/>
        <w:rPr>
          <w:rFonts w:hint="eastAsia" w:eastAsiaTheme="minorEastAsia"/>
          <w:lang w:eastAsia="zh-CN"/>
        </w:rPr>
      </w:pPr>
      <w:r>
        <w:rPr>
          <w:rFonts w:hint="eastAsia" w:eastAsiaTheme="minorEastAsia"/>
          <w:lang w:eastAsia="zh-CN"/>
        </w:rPr>
        <w:drawing>
          <wp:inline distT="0" distB="0" distL="114300" distR="114300">
            <wp:extent cx="4928235" cy="6974840"/>
            <wp:effectExtent l="0" t="0" r="5715" b="16510"/>
            <wp:docPr id="42" name="图片 42" descr="209-2.乡村建设规划许可证变更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209-2.乡村建设规划许可证变更流程图（业务经办）"/>
                    <pic:cNvPicPr>
                      <a:picLocks noChangeAspect="1"/>
                    </pic:cNvPicPr>
                  </pic:nvPicPr>
                  <pic:blipFill>
                    <a:blip r:embed="rId19"/>
                    <a:stretch>
                      <a:fillRect/>
                    </a:stretch>
                  </pic:blipFill>
                  <pic:spPr>
                    <a:xfrm>
                      <a:off x="0" y="0"/>
                      <a:ext cx="4928235" cy="6974840"/>
                    </a:xfrm>
                    <a:prstGeom prst="rect">
                      <a:avLst/>
                    </a:prstGeom>
                  </pic:spPr>
                </pic:pic>
              </a:graphicData>
            </a:graphic>
          </wp:inline>
        </w:drawing>
      </w:r>
    </w:p>
    <w:p>
      <w:pPr>
        <w:jc w:val="center"/>
      </w:pPr>
      <w: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梅花</w:t>
      </w:r>
      <w:r>
        <w:rPr>
          <w:rFonts w:hint="eastAsia" w:ascii="方正小标宋简体" w:hAnsi="方正小标宋简体" w:eastAsia="方正小标宋简体" w:cs="方正小标宋简体"/>
          <w:color w:val="auto"/>
          <w:sz w:val="44"/>
          <w:szCs w:val="44"/>
          <w:lang w:eastAsia="zh-CN"/>
        </w:rPr>
        <w:t>镇权责清单工作运行流程图</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lang w:eastAsia="zh-CN"/>
              </w:rPr>
              <w:t>事项</w:t>
            </w:r>
            <w:r>
              <w:rPr>
                <w:rFonts w:hint="eastAsia" w:ascii="黑体" w:hAnsi="黑体" w:eastAsia="黑体" w:cs="黑体"/>
                <w:color w:val="auto"/>
                <w:sz w:val="24"/>
              </w:rPr>
              <w:t>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lang w:eastAsia="zh-CN"/>
              </w:rPr>
              <w:t>权责</w:t>
            </w:r>
            <w:r>
              <w:rPr>
                <w:rFonts w:hint="eastAsia" w:ascii="黑体" w:hAnsi="黑体" w:eastAsia="黑体" w:cs="黑体"/>
                <w:color w:val="auto"/>
                <w:sz w:val="24"/>
              </w:rPr>
              <w:t>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乡村建设规划许可（含3个子项）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《乡村建设规划许可证》延期</w:t>
            </w:r>
          </w:p>
        </w:tc>
      </w:tr>
    </w:tbl>
    <w:p>
      <w:pPr>
        <w:jc w:val="center"/>
        <w:rPr>
          <w:rFonts w:hint="eastAsia" w:eastAsiaTheme="minorEastAsia"/>
          <w:lang w:eastAsia="zh-CN"/>
        </w:rPr>
      </w:pPr>
      <w:r>
        <w:rPr>
          <w:rFonts w:hint="eastAsia" w:eastAsiaTheme="minorEastAsia"/>
          <w:lang w:eastAsia="zh-CN"/>
        </w:rPr>
        <w:drawing>
          <wp:inline distT="0" distB="0" distL="114300" distR="114300">
            <wp:extent cx="4904105" cy="6941185"/>
            <wp:effectExtent l="0" t="0" r="10795" b="12065"/>
            <wp:docPr id="43" name="图片 43" descr="209-3.乡村建设规划许可证延期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209-3.乡村建设规划许可证延期流程图（业务经办）"/>
                    <pic:cNvPicPr>
                      <a:picLocks noChangeAspect="1"/>
                    </pic:cNvPicPr>
                  </pic:nvPicPr>
                  <pic:blipFill>
                    <a:blip r:embed="rId20"/>
                    <a:stretch>
                      <a:fillRect/>
                    </a:stretch>
                  </pic:blipFill>
                  <pic:spPr>
                    <a:xfrm>
                      <a:off x="0" y="0"/>
                      <a:ext cx="4904105" cy="6941185"/>
                    </a:xfrm>
                    <a:prstGeom prst="rect">
                      <a:avLst/>
                    </a:prstGeom>
                  </pic:spPr>
                </pic:pic>
              </a:graphicData>
            </a:graphic>
          </wp:inline>
        </w:drawing>
      </w:r>
    </w:p>
    <w:p>
      <w:pPr>
        <w:jc w:val="center"/>
      </w:pPr>
      <w:r>
        <w:br w:type="page"/>
      </w:r>
    </w:p>
    <w:p>
      <w:pPr>
        <w:jc w:val="both"/>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WVjZGZhYWMxZTUxZmFjNzE0NTc2MWQ0ZjMxNzMifQ=="/>
  </w:docVars>
  <w:rsids>
    <w:rsidRoot w:val="6F7A4615"/>
    <w:rsid w:val="002E6413"/>
    <w:rsid w:val="018D0F17"/>
    <w:rsid w:val="029A0F37"/>
    <w:rsid w:val="03643327"/>
    <w:rsid w:val="0384793D"/>
    <w:rsid w:val="049106C0"/>
    <w:rsid w:val="07413B34"/>
    <w:rsid w:val="09613FEC"/>
    <w:rsid w:val="09646A02"/>
    <w:rsid w:val="09DE4A06"/>
    <w:rsid w:val="09E52B72"/>
    <w:rsid w:val="0AFB5144"/>
    <w:rsid w:val="0D222E5C"/>
    <w:rsid w:val="0D8E3B6C"/>
    <w:rsid w:val="0DAC2403"/>
    <w:rsid w:val="0F933BEA"/>
    <w:rsid w:val="109420AA"/>
    <w:rsid w:val="11026198"/>
    <w:rsid w:val="132A4818"/>
    <w:rsid w:val="163C58C4"/>
    <w:rsid w:val="17815E43"/>
    <w:rsid w:val="1A601420"/>
    <w:rsid w:val="1B886580"/>
    <w:rsid w:val="1C190DAE"/>
    <w:rsid w:val="1E426EBA"/>
    <w:rsid w:val="1EC738FC"/>
    <w:rsid w:val="1F332CA6"/>
    <w:rsid w:val="1FD602EB"/>
    <w:rsid w:val="23E66F40"/>
    <w:rsid w:val="292A55F5"/>
    <w:rsid w:val="2AE17A5A"/>
    <w:rsid w:val="2BCE7FDF"/>
    <w:rsid w:val="2BFD19C7"/>
    <w:rsid w:val="2EA8720D"/>
    <w:rsid w:val="30FA3624"/>
    <w:rsid w:val="33244988"/>
    <w:rsid w:val="349A13A6"/>
    <w:rsid w:val="357716E7"/>
    <w:rsid w:val="371D1E1A"/>
    <w:rsid w:val="37C15966"/>
    <w:rsid w:val="3A7601BF"/>
    <w:rsid w:val="3AE3204D"/>
    <w:rsid w:val="3AE71B98"/>
    <w:rsid w:val="3F163D1F"/>
    <w:rsid w:val="3FCA4B09"/>
    <w:rsid w:val="3FFA53EF"/>
    <w:rsid w:val="40646D0C"/>
    <w:rsid w:val="40F40462"/>
    <w:rsid w:val="41654AEA"/>
    <w:rsid w:val="41980BF8"/>
    <w:rsid w:val="4283791D"/>
    <w:rsid w:val="454B3FF6"/>
    <w:rsid w:val="45E561F9"/>
    <w:rsid w:val="46A54D69"/>
    <w:rsid w:val="47434B02"/>
    <w:rsid w:val="477A0BC3"/>
    <w:rsid w:val="478B1022"/>
    <w:rsid w:val="489F1A9F"/>
    <w:rsid w:val="48F52BF7"/>
    <w:rsid w:val="48FB05D2"/>
    <w:rsid w:val="490A45FA"/>
    <w:rsid w:val="49184B37"/>
    <w:rsid w:val="49B900C8"/>
    <w:rsid w:val="4AC76815"/>
    <w:rsid w:val="4B2E0642"/>
    <w:rsid w:val="4B97634C"/>
    <w:rsid w:val="4FA17635"/>
    <w:rsid w:val="53CC27A6"/>
    <w:rsid w:val="540967B9"/>
    <w:rsid w:val="54A01FF8"/>
    <w:rsid w:val="56350AD7"/>
    <w:rsid w:val="56CF0F2B"/>
    <w:rsid w:val="574A05B2"/>
    <w:rsid w:val="5989708D"/>
    <w:rsid w:val="5AEB7F90"/>
    <w:rsid w:val="5B7B562E"/>
    <w:rsid w:val="5C3D2493"/>
    <w:rsid w:val="5E9860A7"/>
    <w:rsid w:val="5EA26F25"/>
    <w:rsid w:val="5EA66A16"/>
    <w:rsid w:val="604F4E8B"/>
    <w:rsid w:val="60E94998"/>
    <w:rsid w:val="6118527D"/>
    <w:rsid w:val="61783AE7"/>
    <w:rsid w:val="6276416D"/>
    <w:rsid w:val="650E1733"/>
    <w:rsid w:val="66AF38A9"/>
    <w:rsid w:val="6ACE32A8"/>
    <w:rsid w:val="6BC65D53"/>
    <w:rsid w:val="6D983683"/>
    <w:rsid w:val="6F7A4615"/>
    <w:rsid w:val="7012558D"/>
    <w:rsid w:val="70652837"/>
    <w:rsid w:val="70C20D61"/>
    <w:rsid w:val="70C90342"/>
    <w:rsid w:val="70E20E03"/>
    <w:rsid w:val="70F27898"/>
    <w:rsid w:val="721556B0"/>
    <w:rsid w:val="72260CA0"/>
    <w:rsid w:val="72B666A4"/>
    <w:rsid w:val="75232843"/>
    <w:rsid w:val="77B75398"/>
    <w:rsid w:val="77FE6B23"/>
    <w:rsid w:val="7A1545F8"/>
    <w:rsid w:val="7BFD5191"/>
    <w:rsid w:val="7C2428D0"/>
    <w:rsid w:val="7C376AA7"/>
    <w:rsid w:val="7C3D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1187</Words>
  <Characters>1220</Characters>
  <Lines>0</Lines>
  <Paragraphs>0</Paragraphs>
  <TotalTime>2</TotalTime>
  <ScaleCrop>false</ScaleCrop>
  <LinksUpToDate>false</LinksUpToDate>
  <CharactersWithSpaces>1220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2022-05-16T12:19:00Z</dcterms:created>
  <dc:creator>X-DutyR</dc:creator>
  <cp:lastModifiedBy>Administrator</cp:lastModifiedBy>
  <dcterms:modified xsi:type="dcterms:W3CDTF">2023-06-26T09:29:13Z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E8E463185C4C4B749EFE22BE7F69930C</vt:lpwstr>
  </property>
</Properties>
</file>