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  <w:t xml:space="preserve"> </w:t>
      </w:r>
    </w:p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长乐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pacing w:val="-6"/>
        </w:rPr>
        <w:t>年全区新增政府债务限额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5.05</w:t>
      </w:r>
      <w:r>
        <w:rPr>
          <w:rFonts w:hint="eastAsia" w:ascii="仿宋" w:hAnsi="仿宋" w:eastAsia="仿宋" w:cs="仿宋"/>
          <w:color w:val="auto"/>
          <w:spacing w:val="-6"/>
        </w:rPr>
        <w:t>亿元，其中：新增政府一般债务限额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3.22</w:t>
      </w:r>
      <w:r>
        <w:rPr>
          <w:rFonts w:hint="eastAsia" w:ascii="仿宋" w:hAnsi="仿宋" w:eastAsia="仿宋" w:cs="仿宋"/>
          <w:color w:val="auto"/>
          <w:spacing w:val="-6"/>
        </w:rPr>
        <w:t>亿元；新增政府专项债务限额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1.82</w:t>
      </w:r>
      <w:r>
        <w:rPr>
          <w:rFonts w:hint="eastAsia" w:ascii="仿宋" w:hAnsi="仿宋" w:eastAsia="仿宋" w:cs="仿宋"/>
          <w:color w:val="auto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截至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69.61</w:t>
      </w:r>
      <w:r>
        <w:rPr>
          <w:rFonts w:hint="eastAsia" w:ascii="仿宋" w:hAnsi="仿宋" w:eastAsia="仿宋" w:cs="仿宋"/>
          <w:color w:val="auto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78.79</w:t>
      </w:r>
      <w:r>
        <w:rPr>
          <w:rFonts w:hint="eastAsia" w:ascii="仿宋" w:hAnsi="仿宋" w:eastAsia="仿宋" w:cs="仿宋"/>
          <w:color w:val="auto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9.99</w:t>
      </w:r>
      <w:r>
        <w:rPr>
          <w:rFonts w:hint="eastAsia" w:ascii="仿宋" w:hAnsi="仿宋" w:eastAsia="仿宋" w:cs="仿宋"/>
          <w:color w:val="auto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color w:val="auto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5.02</w:t>
      </w:r>
      <w:r>
        <w:rPr>
          <w:rFonts w:hint="eastAsia" w:ascii="仿宋" w:hAnsi="仿宋" w:eastAsia="仿宋" w:cs="仿宋"/>
          <w:color w:val="auto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4.97</w:t>
      </w:r>
      <w:r>
        <w:rPr>
          <w:rFonts w:hint="eastAsia" w:ascii="仿宋" w:hAnsi="仿宋" w:eastAsia="仿宋" w:cs="仿宋"/>
          <w:color w:val="auto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color w:val="auto"/>
          <w:spacing w:val="-6"/>
        </w:rPr>
      </w:pPr>
      <w:r>
        <w:rPr>
          <w:rFonts w:hint="eastAsia" w:ascii="黑体" w:hAnsi="黑体" w:eastAsia="黑体" w:cs="仿宋"/>
          <w:color w:val="auto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  <w:highlight w:val="none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10.59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  <w:highlight w:val="none"/>
        </w:rPr>
      </w:pP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color w:val="auto"/>
          <w:spacing w:val="-6"/>
          <w:highlight w:val="none"/>
          <w:lang w:val="en-US" w:eastAsia="zh-CN"/>
        </w:rPr>
        <w:t>5.29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6"/>
          <w:highlight w:val="none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color w:val="auto"/>
          <w:spacing w:val="-6"/>
          <w:highlight w:val="yellow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5EF5A5B"/>
    <w:rsid w:val="1C0275B4"/>
    <w:rsid w:val="1E636948"/>
    <w:rsid w:val="2D732407"/>
    <w:rsid w:val="37783CC0"/>
    <w:rsid w:val="488612D4"/>
    <w:rsid w:val="4A7552D7"/>
    <w:rsid w:val="57F52891"/>
    <w:rsid w:val="5E320B79"/>
    <w:rsid w:val="62106F93"/>
    <w:rsid w:val="639F0706"/>
    <w:rsid w:val="66A9267F"/>
    <w:rsid w:val="69963644"/>
    <w:rsid w:val="6E991623"/>
    <w:rsid w:val="73961F19"/>
    <w:rsid w:val="7BE802E2"/>
    <w:rsid w:val="7CD11EE2"/>
    <w:rsid w:val="7D5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386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2022-01-13T08:41:19Z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