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20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年</w:t>
      </w:r>
      <w:r>
        <w:rPr>
          <w:rFonts w:hint="eastAsia" w:asciiTheme="minorEastAsia" w:hAnsiTheme="minorEastAsia" w:eastAsiaTheme="minorEastAsia"/>
          <w:b/>
          <w:sz w:val="44"/>
          <w:szCs w:val="44"/>
          <w:lang w:eastAsia="zh-CN"/>
        </w:rPr>
        <w:t>长乐区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地方政府债务</w:t>
      </w:r>
      <w:r>
        <w:rPr>
          <w:rFonts w:hint="eastAsia" w:asciiTheme="minorEastAsia" w:hAnsiTheme="minorEastAsia" w:eastAsiaTheme="minorEastAsia"/>
          <w:b/>
          <w:sz w:val="44"/>
          <w:szCs w:val="44"/>
          <w:lang w:val="en-US" w:eastAsia="zh-CN"/>
        </w:rPr>
        <w:t>决算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>情况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一、举借政府债务及债券资金使用安排情况</w:t>
      </w:r>
    </w:p>
    <w:p>
      <w:pPr>
        <w:pStyle w:val="8"/>
        <w:spacing w:line="580" w:lineRule="exact"/>
        <w:ind w:firstLine="592"/>
        <w:rPr>
          <w:rFonts w:hint="eastAsia" w:ascii="仿宋" w:hAnsi="仿宋" w:eastAsia="仿宋" w:cs="仿宋"/>
          <w:color w:val="auto"/>
          <w:spacing w:val="-6"/>
        </w:rPr>
      </w:pPr>
      <w:r>
        <w:rPr>
          <w:rFonts w:hint="eastAsia" w:ascii="仿宋" w:hAnsi="仿宋" w:eastAsia="仿宋" w:cs="仿宋"/>
          <w:spacing w:val="-6"/>
        </w:rPr>
        <w:t>2018年</w:t>
      </w:r>
      <w:r>
        <w:rPr>
          <w:rFonts w:hint="eastAsia" w:ascii="仿宋" w:hAnsi="仿宋" w:eastAsia="仿宋" w:cs="仿宋"/>
          <w:spacing w:val="-6"/>
          <w:lang w:val="en-US" w:eastAsia="zh-CN"/>
        </w:rPr>
        <w:t>全区</w:t>
      </w:r>
      <w:r>
        <w:rPr>
          <w:rFonts w:hint="eastAsia" w:ascii="仿宋" w:hAnsi="仿宋" w:eastAsia="仿宋" w:cs="仿宋"/>
          <w:spacing w:val="-6"/>
        </w:rPr>
        <w:t>新增债务限额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11.8</w:t>
      </w:r>
      <w:r>
        <w:rPr>
          <w:rFonts w:hint="eastAsia" w:ascii="仿宋" w:hAnsi="仿宋" w:eastAsia="仿宋" w:cs="仿宋"/>
          <w:spacing w:val="-6"/>
        </w:rPr>
        <w:t>亿元，其中：一般债务</w:t>
      </w:r>
      <w:r>
        <w:rPr>
          <w:rFonts w:hint="eastAsia" w:ascii="仿宋" w:hAnsi="仿宋" w:eastAsia="仿宋" w:cs="仿宋"/>
          <w:spacing w:val="-6"/>
          <w:lang w:val="en-US" w:eastAsia="zh-CN"/>
        </w:rPr>
        <w:t>1.56</w:t>
      </w:r>
      <w:r>
        <w:rPr>
          <w:rFonts w:hint="eastAsia" w:ascii="仿宋" w:hAnsi="仿宋" w:eastAsia="仿宋" w:cs="仿宋"/>
          <w:spacing w:val="-6"/>
        </w:rPr>
        <w:t>亿元，安排用于长乐第六中学新校区建设项目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1.09</w:t>
      </w:r>
      <w:r>
        <w:rPr>
          <w:rFonts w:hint="eastAsia" w:ascii="仿宋" w:hAnsi="仿宋" w:eastAsia="仿宋" w:cs="仿宋"/>
          <w:spacing w:val="-6"/>
        </w:rPr>
        <w:t>亿元，福州市长乐区教师进修学校综合教学楼建设项目</w:t>
      </w:r>
      <w:r>
        <w:rPr>
          <w:rFonts w:hint="eastAsia" w:ascii="仿宋" w:hAnsi="仿宋" w:eastAsia="仿宋" w:cs="仿宋"/>
          <w:spacing w:val="-6"/>
          <w:lang w:val="en-US" w:eastAsia="zh-CN"/>
        </w:rPr>
        <w:t>0.36</w:t>
      </w:r>
      <w:r>
        <w:rPr>
          <w:rFonts w:hint="eastAsia" w:ascii="仿宋" w:hAnsi="仿宋" w:eastAsia="仿宋" w:cs="仿宋"/>
          <w:spacing w:val="-6"/>
        </w:rPr>
        <w:t>亿元，长乐市</w:t>
      </w:r>
      <w:r>
        <w:rPr>
          <w:rFonts w:hint="eastAsia" w:ascii="仿宋" w:hAnsi="仿宋" w:eastAsia="仿宋" w:cs="仿宋"/>
          <w:color w:val="auto"/>
          <w:spacing w:val="-6"/>
        </w:rPr>
        <w:t>洋屿港水闸除险加固工程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0.1亿元，</w:t>
      </w:r>
      <w:r>
        <w:rPr>
          <w:rFonts w:hint="eastAsia" w:ascii="仿宋" w:hAnsi="仿宋" w:eastAsia="仿宋" w:cs="仿宋"/>
          <w:color w:val="auto"/>
          <w:spacing w:val="-6"/>
        </w:rPr>
        <w:t>世行贷款中国（福建）医疗卫生改革促进项目0.01亿元；专项债务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10.24</w:t>
      </w:r>
      <w:r>
        <w:rPr>
          <w:rFonts w:hint="eastAsia" w:ascii="仿宋" w:hAnsi="仿宋" w:eastAsia="仿宋" w:cs="仿宋"/>
          <w:color w:val="auto"/>
          <w:spacing w:val="-6"/>
        </w:rPr>
        <w:t>亿元，安排用于203省道首占营前新区非国有企业土地收储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项目5.06</w:t>
      </w:r>
      <w:r>
        <w:rPr>
          <w:rFonts w:hint="eastAsia" w:ascii="仿宋" w:hAnsi="仿宋" w:eastAsia="仿宋" w:cs="仿宋"/>
          <w:color w:val="auto"/>
          <w:spacing w:val="-6"/>
        </w:rPr>
        <w:t>亿元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，首占营前新区土地征迁收储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项目2.32亿元，</w:t>
      </w:r>
      <w:r>
        <w:rPr>
          <w:rFonts w:hint="eastAsia" w:ascii="仿宋" w:hAnsi="仿宋" w:eastAsia="仿宋" w:cs="仿宋"/>
          <w:color w:val="auto"/>
          <w:spacing w:val="-6"/>
          <w:lang w:eastAsia="zh-CN"/>
        </w:rPr>
        <w:t>航城街道土地征迁收储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项目1.56亿元，城区土地征迁收储项目1.3亿元</w:t>
      </w:r>
      <w:r>
        <w:rPr>
          <w:rFonts w:hint="eastAsia" w:ascii="仿宋" w:hAnsi="仿宋" w:eastAsia="仿宋" w:cs="仿宋"/>
          <w:color w:val="auto"/>
          <w:spacing w:val="-6"/>
        </w:rPr>
        <w:t>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8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</w:t>
      </w: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年底，全</w:t>
      </w:r>
      <w:r>
        <w:rPr>
          <w:rFonts w:hint="eastAsia" w:ascii="仿宋" w:hAnsi="仿宋" w:eastAsia="仿宋" w:cs="仿宋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spacing w:val="-6"/>
        </w:rPr>
        <w:t>政府债务余额</w:t>
      </w:r>
      <w:r>
        <w:rPr>
          <w:rFonts w:hint="eastAsia" w:ascii="仿宋" w:hAnsi="仿宋" w:eastAsia="仿宋" w:cs="仿宋"/>
          <w:spacing w:val="-6"/>
          <w:lang w:val="en-US" w:eastAsia="zh-CN"/>
        </w:rPr>
        <w:t>47.83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54.57</w:t>
      </w:r>
      <w:r>
        <w:rPr>
          <w:rFonts w:hint="eastAsia" w:ascii="仿宋" w:hAnsi="仿宋" w:eastAsia="仿宋" w:cs="仿宋"/>
          <w:spacing w:val="-6"/>
        </w:rPr>
        <w:t>亿元内（所属地区地方政府债务限额及余额详见附表）。</w:t>
      </w:r>
    </w:p>
    <w:p>
      <w:pPr>
        <w:pStyle w:val="8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color w:val="auto"/>
          <w:spacing w:val="-6"/>
        </w:rPr>
      </w:pPr>
      <w:bookmarkStart w:id="0" w:name="_GoBack"/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pacing w:val="-6"/>
        </w:rPr>
        <w:t>年全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区</w:t>
      </w:r>
      <w:r>
        <w:rPr>
          <w:rFonts w:hint="eastAsia" w:ascii="仿宋" w:hAnsi="仿宋" w:eastAsia="仿宋" w:cs="仿宋"/>
          <w:color w:val="auto"/>
          <w:spacing w:val="-6"/>
        </w:rPr>
        <w:t>由省级代为发行地方政府债券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11.79</w:t>
      </w:r>
      <w:r>
        <w:rPr>
          <w:rFonts w:hint="eastAsia" w:ascii="仿宋" w:hAnsi="仿宋" w:eastAsia="仿宋" w:cs="仿宋"/>
          <w:color w:val="auto"/>
          <w:spacing w:val="-6"/>
        </w:rPr>
        <w:t xml:space="preserve">亿元（地方政府债券发行数详见附表）。 </w:t>
      </w:r>
    </w:p>
    <w:p>
      <w:pPr>
        <w:pStyle w:val="8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color w:val="auto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color w:val="auto"/>
          <w:spacing w:val="-6"/>
          <w:lang w:val="en-US" w:eastAsia="zh-CN"/>
        </w:rPr>
        <w:t>11.79</w:t>
      </w:r>
      <w:r>
        <w:rPr>
          <w:rFonts w:hint="eastAsia" w:ascii="仿宋" w:hAnsi="仿宋" w:eastAsia="仿宋" w:cs="仿宋"/>
          <w:color w:val="auto"/>
          <w:spacing w:val="-6"/>
        </w:rPr>
        <w:t>亿元。</w:t>
      </w:r>
      <w:bookmarkEnd w:id="0"/>
    </w:p>
    <w:p>
      <w:pPr>
        <w:pStyle w:val="8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8"/>
        <w:spacing w:line="580" w:lineRule="exact"/>
        <w:ind w:firstLine="745" w:firstLineChars="24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  <w:lang w:val="en-US" w:eastAsia="zh-CN"/>
        </w:rPr>
        <w:t>2018</w:t>
      </w:r>
      <w:r>
        <w:rPr>
          <w:rFonts w:hint="eastAsia" w:ascii="仿宋" w:hAnsi="仿宋" w:eastAsia="仿宋" w:cs="仿宋"/>
          <w:spacing w:val="-6"/>
        </w:rPr>
        <w:t>年全县地方政府债券还本付息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7.26</w:t>
      </w:r>
      <w:r>
        <w:rPr>
          <w:rFonts w:hint="eastAsia" w:ascii="仿宋" w:hAnsi="仿宋" w:eastAsia="仿宋" w:cs="仿宋"/>
          <w:spacing w:val="-6"/>
        </w:rPr>
        <w:t xml:space="preserve">亿元（地方政府债券还本付息数详见附表）。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0C"/>
    <w:rsid w:val="0003080C"/>
    <w:rsid w:val="00144DAA"/>
    <w:rsid w:val="00434277"/>
    <w:rsid w:val="007225BE"/>
    <w:rsid w:val="00760F51"/>
    <w:rsid w:val="00967185"/>
    <w:rsid w:val="0404153F"/>
    <w:rsid w:val="049A7061"/>
    <w:rsid w:val="06686154"/>
    <w:rsid w:val="085325B7"/>
    <w:rsid w:val="14563CD4"/>
    <w:rsid w:val="22D64666"/>
    <w:rsid w:val="38837163"/>
    <w:rsid w:val="3AE2564F"/>
    <w:rsid w:val="3BC14DF3"/>
    <w:rsid w:val="3CDE619D"/>
    <w:rsid w:val="412D1990"/>
    <w:rsid w:val="42F05541"/>
    <w:rsid w:val="45C81D39"/>
    <w:rsid w:val="4EC93600"/>
    <w:rsid w:val="6E7946FE"/>
    <w:rsid w:val="784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/>
      <w:snapToGrid w:val="0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</Words>
  <Characters>378</Characters>
  <Lines>3</Lines>
  <Paragraphs>1</Paragraphs>
  <TotalTime>1</TotalTime>
  <ScaleCrop>false</ScaleCrop>
  <LinksUpToDate>false</LinksUpToDate>
  <CharactersWithSpaces>443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2021-05-31T07:58:00Z</dcterms:created>
  <dc:creator>张鎣</dc:creator>
  <cp:lastModifiedBy>Administrator</cp:lastModifiedBy>
  <cp:lastPrinted>2021-05-31T07:59:00Z</cp:lastPrinted>
  <dcterms:modified xsi:type="dcterms:W3CDTF">2021-06-18T00:37:45Z</dcterms:modified>
  <dc:title>2018年闽侯县地区地方政府债务情况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