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6378C" w14:textId="77777777" w:rsidR="00457103" w:rsidRDefault="00DD667F">
      <w:pPr>
        <w:spacing w:before="116" w:line="550" w:lineRule="exact"/>
        <w:jc w:val="center"/>
        <w:rPr>
          <w:rFonts w:ascii="仿宋_GB2312" w:eastAsia="方正小标宋简体" w:hAnsi="仿宋_GB2312" w:cs="黑体"/>
          <w:sz w:val="44"/>
          <w:szCs w:val="44"/>
          <w:lang w:eastAsia="zh-CN"/>
        </w:rPr>
      </w:pPr>
      <w:r>
        <w:rPr>
          <w:rFonts w:ascii="仿宋_GB2312" w:eastAsia="方正小标宋简体" w:hAnsi="仿宋_GB2312" w:cs="黑体" w:hint="eastAsia"/>
          <w:sz w:val="44"/>
          <w:szCs w:val="44"/>
          <w:lang w:eastAsia="zh-CN"/>
        </w:rPr>
        <w:t>关于加快建设质量强区推进制造业、新兴产业</w:t>
      </w:r>
    </w:p>
    <w:p w14:paraId="27DDA0A5" w14:textId="77777777" w:rsidR="00457103" w:rsidRDefault="00DD667F">
      <w:pPr>
        <w:spacing w:before="116" w:line="550" w:lineRule="exact"/>
        <w:jc w:val="center"/>
        <w:rPr>
          <w:rFonts w:ascii="仿宋_GB2312" w:eastAsia="方正小标宋简体" w:hAnsi="仿宋_GB2312" w:cs="黑体"/>
          <w:sz w:val="44"/>
          <w:szCs w:val="44"/>
          <w:lang w:eastAsia="zh-CN"/>
        </w:rPr>
      </w:pPr>
      <w:r>
        <w:rPr>
          <w:rFonts w:ascii="仿宋_GB2312" w:eastAsia="方正小标宋简体" w:hAnsi="仿宋_GB2312" w:cs="黑体" w:hint="eastAsia"/>
          <w:sz w:val="44"/>
          <w:szCs w:val="44"/>
          <w:lang w:eastAsia="zh-CN"/>
        </w:rPr>
        <w:t>发展若干意见</w:t>
      </w:r>
    </w:p>
    <w:p w14:paraId="7C68A8EA" w14:textId="77777777" w:rsidR="00457103" w:rsidRDefault="00457103">
      <w:pPr>
        <w:spacing w:before="116" w:line="550" w:lineRule="exact"/>
        <w:ind w:right="842" w:firstLineChars="200" w:firstLine="880"/>
        <w:rPr>
          <w:rFonts w:ascii="仿宋_GB2312" w:hAnsi="仿宋_GB2312"/>
          <w:sz w:val="44"/>
          <w:szCs w:val="44"/>
          <w:lang w:eastAsia="zh-CN"/>
        </w:rPr>
      </w:pPr>
    </w:p>
    <w:p w14:paraId="56250414" w14:textId="77777777" w:rsidR="00457103" w:rsidRDefault="00DD667F">
      <w:pPr>
        <w:spacing w:line="550" w:lineRule="exact"/>
        <w:ind w:firstLineChars="200" w:firstLine="640"/>
        <w:jc w:val="both"/>
        <w:rPr>
          <w:rFonts w:ascii="仿宋_GB2312" w:eastAsia="仿宋_GB2312" w:hAnsi="仿宋_GB2312" w:cs="Times New Roman"/>
          <w:sz w:val="32"/>
          <w:szCs w:val="32"/>
          <w:lang w:eastAsia="zh-CN"/>
        </w:rPr>
      </w:pP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t>为全面贯彻习近平新时代中国特色社会主义思想和《中共中央</w:t>
      </w: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t xml:space="preserve"> </w:t>
      </w: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t>国务院关于开展质量提升行动的指导意见》（中发〔</w:t>
      </w:r>
      <w:r>
        <w:rPr>
          <w:rFonts w:ascii="仿宋_GB2312" w:eastAsia="仿宋_GB2312" w:hAnsi="仿宋_GB2312" w:cs="Times New Roman"/>
          <w:sz w:val="32"/>
          <w:szCs w:val="32"/>
          <w:lang w:eastAsia="zh-CN"/>
        </w:rPr>
        <w:t>2017</w:t>
      </w: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t>〕</w:t>
      </w:r>
      <w:r>
        <w:rPr>
          <w:rFonts w:ascii="仿宋_GB2312" w:eastAsia="仿宋_GB2312" w:hAnsi="仿宋_GB2312" w:cs="Times New Roman"/>
          <w:sz w:val="32"/>
          <w:szCs w:val="32"/>
          <w:lang w:eastAsia="zh-CN"/>
        </w:rPr>
        <w:t>24</w:t>
      </w: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t>号），引导、激励我区企业或组织坚持质量第一、效益优先，不断追求卓越绩效，加快推进供给侧结构性改革，有力推动我区经济社会高质量发展，根据《国务院关于印发质量发展纲要（</w:t>
      </w:r>
      <w:r>
        <w:rPr>
          <w:rFonts w:ascii="仿宋_GB2312" w:eastAsia="仿宋_GB2312" w:hAnsi="仿宋_GB2312" w:cs="Times New Roman"/>
          <w:sz w:val="32"/>
          <w:szCs w:val="32"/>
          <w:lang w:eastAsia="zh-CN"/>
        </w:rPr>
        <w:t>2011-2020</w:t>
      </w: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t>年）的通知》（</w:t>
      </w: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t>国发〔</w:t>
      </w:r>
      <w:r>
        <w:rPr>
          <w:rFonts w:ascii="仿宋_GB2312" w:eastAsia="仿宋_GB2312" w:hAnsi="仿宋_GB2312" w:cs="Times New Roman"/>
          <w:sz w:val="32"/>
          <w:szCs w:val="32"/>
          <w:lang w:eastAsia="zh-CN"/>
        </w:rPr>
        <w:t>2012</w:t>
      </w: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t>〕</w:t>
      </w:r>
      <w:r>
        <w:rPr>
          <w:rFonts w:ascii="仿宋_GB2312" w:eastAsia="仿宋_GB2312" w:hAnsi="仿宋_GB2312" w:cs="Times New Roman"/>
          <w:sz w:val="32"/>
          <w:szCs w:val="32"/>
          <w:lang w:eastAsia="zh-CN"/>
        </w:rPr>
        <w:t>9</w:t>
      </w: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t>号</w:t>
      </w: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t>）、《中共福建省委</w:t>
      </w:r>
      <w:r>
        <w:rPr>
          <w:rFonts w:ascii="仿宋_GB2312" w:eastAsia="仿宋_GB2312" w:hAnsi="仿宋_GB2312" w:cs="Times New Roman"/>
          <w:sz w:val="32"/>
          <w:szCs w:val="32"/>
          <w:lang w:eastAsia="zh-CN"/>
        </w:rPr>
        <w:t xml:space="preserve"> </w:t>
      </w: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t>福建省人民政府印发</w:t>
      </w:r>
      <w:r>
        <w:rPr>
          <w:rFonts w:ascii="仿宋_GB2312" w:eastAsia="仿宋_GB2312" w:hAnsi="仿宋_GB2312" w:cs="Times New Roman"/>
          <w:sz w:val="32"/>
          <w:szCs w:val="32"/>
          <w:lang w:eastAsia="zh-CN"/>
        </w:rPr>
        <w:t>&lt;</w:t>
      </w: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t>关于开展质量提升行动加快建设质量强省的实施意见</w:t>
      </w:r>
      <w:r>
        <w:rPr>
          <w:rFonts w:ascii="仿宋_GB2312" w:eastAsia="仿宋_GB2312" w:hAnsi="仿宋_GB2312" w:cs="Times New Roman"/>
          <w:sz w:val="32"/>
          <w:szCs w:val="32"/>
          <w:lang w:eastAsia="zh-CN"/>
        </w:rPr>
        <w:t>&gt;</w:t>
      </w: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t>的通知》（闽委发〔</w:t>
      </w:r>
      <w:r>
        <w:rPr>
          <w:rFonts w:ascii="仿宋_GB2312" w:eastAsia="仿宋_GB2312" w:hAnsi="仿宋_GB2312" w:cs="Times New Roman"/>
          <w:sz w:val="32"/>
          <w:szCs w:val="32"/>
          <w:lang w:eastAsia="zh-CN"/>
        </w:rPr>
        <w:t>2018</w:t>
      </w: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t>〕</w:t>
      </w:r>
      <w:r>
        <w:rPr>
          <w:rFonts w:ascii="仿宋_GB2312" w:eastAsia="仿宋_GB2312" w:hAnsi="仿宋_GB2312" w:cs="Times New Roman"/>
          <w:sz w:val="32"/>
          <w:szCs w:val="32"/>
          <w:lang w:eastAsia="zh-CN"/>
        </w:rPr>
        <w:t>6</w:t>
      </w: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t>号）、《中共福州市委</w:t>
      </w:r>
      <w:r>
        <w:rPr>
          <w:rFonts w:ascii="仿宋_GB2312" w:eastAsia="仿宋_GB2312" w:hAnsi="仿宋_GB2312" w:cs="Times New Roman"/>
          <w:sz w:val="32"/>
          <w:szCs w:val="32"/>
          <w:lang w:eastAsia="zh-CN"/>
        </w:rPr>
        <w:t xml:space="preserve"> </w:t>
      </w: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t>福州市人民政府印发</w:t>
      </w:r>
      <w:r>
        <w:rPr>
          <w:rFonts w:ascii="仿宋_GB2312" w:eastAsia="仿宋_GB2312" w:hAnsi="仿宋_GB2312" w:cs="Times New Roman"/>
          <w:sz w:val="32"/>
          <w:szCs w:val="32"/>
          <w:lang w:eastAsia="zh-CN"/>
        </w:rPr>
        <w:t>&lt;</w:t>
      </w: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t>关于开展质量提升行动加快建设质量强市的实施方案</w:t>
      </w:r>
      <w:r>
        <w:rPr>
          <w:rFonts w:ascii="仿宋_GB2312" w:eastAsia="仿宋_GB2312" w:hAnsi="仿宋_GB2312" w:cs="Times New Roman"/>
          <w:sz w:val="32"/>
          <w:szCs w:val="32"/>
          <w:lang w:eastAsia="zh-CN"/>
        </w:rPr>
        <w:t>&gt;</w:t>
      </w: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t>的通知》（榕委发〔</w:t>
      </w:r>
      <w:r>
        <w:rPr>
          <w:rFonts w:ascii="仿宋_GB2312" w:eastAsia="仿宋_GB2312" w:hAnsi="仿宋_GB2312" w:cs="Times New Roman"/>
          <w:sz w:val="32"/>
          <w:szCs w:val="32"/>
          <w:lang w:eastAsia="zh-CN"/>
        </w:rPr>
        <w:t>2019</w:t>
      </w: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t>〕</w:t>
      </w:r>
      <w:r>
        <w:rPr>
          <w:rFonts w:ascii="仿宋_GB2312" w:eastAsia="仿宋_GB2312" w:hAnsi="仿宋_GB2312" w:cs="Times New Roman"/>
          <w:sz w:val="32"/>
          <w:szCs w:val="32"/>
          <w:lang w:eastAsia="zh-CN"/>
        </w:rPr>
        <w:t>2</w:t>
      </w: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t>号）、</w:t>
      </w: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t>《福州市人民政府关于进一步实施标准化发展战略的意见》</w:t>
      </w:r>
      <w:r>
        <w:rPr>
          <w:rFonts w:ascii="仿宋_GB2312" w:eastAsia="仿宋_GB2312" w:hAnsi="仿宋_GB2312" w:cs="Times New Roman"/>
          <w:sz w:val="32"/>
          <w:szCs w:val="32"/>
          <w:lang w:eastAsia="zh-CN"/>
        </w:rPr>
        <w:t>(</w:t>
      </w: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t>榕政综〔</w:t>
      </w:r>
      <w:r>
        <w:rPr>
          <w:rFonts w:ascii="仿宋_GB2312" w:eastAsia="仿宋_GB2312" w:hAnsi="仿宋_GB2312" w:cs="Times New Roman"/>
          <w:sz w:val="32"/>
          <w:szCs w:val="32"/>
          <w:lang w:eastAsia="zh-CN"/>
        </w:rPr>
        <w:t>2016</w:t>
      </w: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t>〕</w:t>
      </w:r>
      <w:r>
        <w:rPr>
          <w:rFonts w:ascii="仿宋_GB2312" w:eastAsia="仿宋_GB2312" w:hAnsi="仿宋_GB2312" w:cs="Times New Roman"/>
          <w:sz w:val="32"/>
          <w:szCs w:val="32"/>
          <w:lang w:eastAsia="zh-CN"/>
        </w:rPr>
        <w:t>128</w:t>
      </w: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t>号</w:t>
      </w:r>
      <w:r>
        <w:rPr>
          <w:rFonts w:ascii="仿宋_GB2312" w:eastAsia="仿宋_GB2312" w:hAnsi="仿宋_GB2312" w:cs="Times New Roman"/>
          <w:sz w:val="32"/>
          <w:szCs w:val="32"/>
          <w:lang w:eastAsia="zh-CN"/>
        </w:rPr>
        <w:t>)</w:t>
      </w: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t>、《福州市人民政府关于印发</w:t>
      </w:r>
      <w:r>
        <w:rPr>
          <w:rFonts w:ascii="仿宋_GB2312" w:eastAsia="仿宋_GB2312" w:hAnsi="仿宋_GB2312" w:cs="Times New Roman"/>
          <w:sz w:val="32"/>
          <w:szCs w:val="32"/>
          <w:lang w:eastAsia="zh-CN"/>
        </w:rPr>
        <w:t>&lt;</w:t>
      </w: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t>福州市政府质量奖管理办法</w:t>
      </w:r>
      <w:r>
        <w:rPr>
          <w:rFonts w:ascii="仿宋_GB2312" w:eastAsia="仿宋_GB2312" w:hAnsi="仿宋_GB2312" w:cs="Times New Roman"/>
          <w:sz w:val="32"/>
          <w:szCs w:val="32"/>
          <w:lang w:eastAsia="zh-CN"/>
        </w:rPr>
        <w:t>&gt;</w:t>
      </w: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t>的通知》（榕政综〔</w:t>
      </w:r>
      <w:r>
        <w:rPr>
          <w:rFonts w:ascii="仿宋_GB2312" w:eastAsia="仿宋_GB2312" w:hAnsi="仿宋_GB2312" w:cs="Times New Roman"/>
          <w:sz w:val="32"/>
          <w:szCs w:val="32"/>
          <w:lang w:eastAsia="zh-CN"/>
        </w:rPr>
        <w:t>2020</w:t>
      </w: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t>〕</w:t>
      </w:r>
      <w:r>
        <w:rPr>
          <w:rFonts w:ascii="仿宋_GB2312" w:eastAsia="仿宋_GB2312" w:hAnsi="仿宋_GB2312" w:cs="Times New Roman"/>
          <w:sz w:val="32"/>
          <w:szCs w:val="32"/>
          <w:lang w:eastAsia="zh-CN"/>
        </w:rPr>
        <w:t>85</w:t>
      </w: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t>号）、</w:t>
      </w: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t>《中共福州市长乐区委办公室</w:t>
      </w:r>
      <w:r>
        <w:rPr>
          <w:rFonts w:ascii="仿宋_GB2312" w:eastAsia="仿宋_GB2312" w:hAnsi="仿宋_GB2312" w:cs="Times New Roman"/>
          <w:sz w:val="32"/>
          <w:szCs w:val="32"/>
          <w:lang w:eastAsia="zh-CN"/>
        </w:rPr>
        <w:t xml:space="preserve"> </w:t>
      </w: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t>福州市长乐区人民政府办公室印发</w:t>
      </w:r>
      <w:r>
        <w:rPr>
          <w:rFonts w:ascii="仿宋_GB2312" w:eastAsia="仿宋_GB2312" w:hAnsi="仿宋_GB2312" w:cs="Times New Roman"/>
          <w:sz w:val="32"/>
          <w:szCs w:val="32"/>
          <w:lang w:eastAsia="zh-CN"/>
        </w:rPr>
        <w:t>&lt;</w:t>
      </w: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t>关于开展质量提升行动加快建设质量强区的实施方案</w:t>
      </w:r>
      <w:r>
        <w:rPr>
          <w:rFonts w:ascii="仿宋_GB2312" w:eastAsia="仿宋_GB2312" w:hAnsi="仿宋_GB2312" w:cs="Times New Roman"/>
          <w:sz w:val="32"/>
          <w:szCs w:val="32"/>
          <w:lang w:eastAsia="zh-CN"/>
        </w:rPr>
        <w:t>&gt;</w:t>
      </w: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t>的通知》（长委办〔</w:t>
      </w:r>
      <w:r>
        <w:rPr>
          <w:rFonts w:ascii="仿宋_GB2312" w:eastAsia="仿宋_GB2312" w:hAnsi="仿宋_GB2312" w:cs="Times New Roman"/>
          <w:sz w:val="32"/>
          <w:szCs w:val="32"/>
          <w:lang w:eastAsia="zh-CN"/>
        </w:rPr>
        <w:t>2019</w:t>
      </w: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t>〕</w:t>
      </w:r>
      <w:r>
        <w:rPr>
          <w:rFonts w:ascii="仿宋_GB2312" w:eastAsia="仿宋_GB2312" w:hAnsi="仿宋_GB2312" w:cs="Times New Roman"/>
          <w:sz w:val="32"/>
          <w:szCs w:val="32"/>
          <w:lang w:eastAsia="zh-CN"/>
        </w:rPr>
        <w:t>41</w:t>
      </w: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t>号）等文件精神，结合我区实际，特制定本意见。</w:t>
      </w:r>
    </w:p>
    <w:p w14:paraId="651A62D5" w14:textId="77777777" w:rsidR="00457103" w:rsidRDefault="00DD667F">
      <w:pPr>
        <w:spacing w:line="550" w:lineRule="exact"/>
        <w:ind w:firstLineChars="200" w:firstLine="640"/>
        <w:jc w:val="both"/>
        <w:rPr>
          <w:rFonts w:ascii="仿宋_GB2312" w:eastAsia="黑体" w:hAnsi="仿宋_GB2312" w:cs="Times New Roman"/>
          <w:sz w:val="32"/>
          <w:szCs w:val="32"/>
          <w:lang w:eastAsia="zh-CN"/>
        </w:rPr>
      </w:pPr>
      <w:r>
        <w:rPr>
          <w:rFonts w:ascii="仿宋_GB2312" w:eastAsia="黑体" w:hAnsi="仿宋_GB2312" w:cs="Times New Roman" w:hint="eastAsia"/>
          <w:sz w:val="32"/>
          <w:szCs w:val="32"/>
          <w:lang w:eastAsia="zh-CN"/>
        </w:rPr>
        <w:t>一、扎实推进“三大战略”</w:t>
      </w:r>
    </w:p>
    <w:p w14:paraId="404E70FA" w14:textId="77777777" w:rsidR="00457103" w:rsidRDefault="00DD667F">
      <w:pPr>
        <w:spacing w:line="550" w:lineRule="exact"/>
        <w:ind w:firstLineChars="200" w:firstLine="640"/>
        <w:jc w:val="both"/>
        <w:rPr>
          <w:rFonts w:ascii="仿宋_GB2312" w:eastAsia="楷体_GB2312" w:hAnsi="仿宋_GB2312" w:cs="Times New Roman"/>
          <w:b/>
          <w:sz w:val="32"/>
          <w:szCs w:val="32"/>
          <w:lang w:eastAsia="zh-CN"/>
        </w:rPr>
      </w:pPr>
      <w:r>
        <w:rPr>
          <w:rFonts w:ascii="仿宋_GB2312" w:eastAsia="楷体_GB2312" w:hAnsi="仿宋_GB2312" w:cs="Times New Roman" w:hint="eastAsia"/>
          <w:b/>
          <w:sz w:val="32"/>
          <w:szCs w:val="32"/>
          <w:lang w:eastAsia="zh-CN"/>
        </w:rPr>
        <w:t>（一）深入推进“质量提升”战略</w:t>
      </w:r>
    </w:p>
    <w:p w14:paraId="1C50FA5E" w14:textId="77777777" w:rsidR="00457103" w:rsidRDefault="00DD667F">
      <w:pPr>
        <w:spacing w:line="550" w:lineRule="exact"/>
        <w:ind w:firstLineChars="200" w:firstLine="640"/>
        <w:jc w:val="both"/>
        <w:rPr>
          <w:rFonts w:ascii="仿宋_GB2312" w:eastAsia="仿宋_GB2312" w:hAnsi="仿宋_GB2312" w:cs="Times New Roman"/>
          <w:sz w:val="32"/>
          <w:szCs w:val="32"/>
          <w:lang w:eastAsia="zh-CN"/>
        </w:rPr>
      </w:pP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lastRenderedPageBreak/>
        <w:t>大力开展</w:t>
      </w:r>
      <w:r>
        <w:rPr>
          <w:rFonts w:ascii="仿宋_GB2312" w:eastAsia="仿宋_GB2312" w:hAnsi="仿宋_GB2312" w:cs="Times New Roman"/>
          <w:sz w:val="32"/>
          <w:szCs w:val="32"/>
          <w:lang w:eastAsia="zh-CN"/>
        </w:rPr>
        <w:t>“</w:t>
      </w: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t>质量兴园</w:t>
      </w:r>
      <w:r>
        <w:rPr>
          <w:rFonts w:ascii="仿宋_GB2312" w:eastAsia="仿宋_GB2312" w:hAnsi="仿宋_GB2312" w:cs="Times New Roman"/>
          <w:sz w:val="32"/>
          <w:szCs w:val="32"/>
          <w:lang w:eastAsia="zh-CN"/>
        </w:rPr>
        <w:t>”“</w:t>
      </w: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t>质量兴企</w:t>
      </w:r>
      <w:r>
        <w:rPr>
          <w:rFonts w:ascii="仿宋_GB2312" w:eastAsia="仿宋_GB2312" w:hAnsi="仿宋_GB2312" w:cs="Times New Roman"/>
          <w:sz w:val="32"/>
          <w:szCs w:val="32"/>
          <w:lang w:eastAsia="zh-CN"/>
        </w:rPr>
        <w:t>”</w:t>
      </w: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t>等活动。引导企业夯实质量管理、标准化、计量、认证、检验检测等技术基础工作，建立和完善一批产业集群公共技术服务平台，在产业集群中推行</w:t>
      </w:r>
      <w:r>
        <w:rPr>
          <w:rFonts w:ascii="仿宋_GB2312" w:eastAsia="仿宋_GB2312" w:hAnsi="仿宋_GB2312" w:cs="Times New Roman"/>
          <w:sz w:val="32"/>
          <w:szCs w:val="32"/>
          <w:lang w:eastAsia="zh-CN"/>
        </w:rPr>
        <w:t>“</w:t>
      </w: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t>联盟标准</w:t>
      </w:r>
      <w:r>
        <w:rPr>
          <w:rFonts w:ascii="仿宋_GB2312" w:eastAsia="仿宋_GB2312" w:hAnsi="仿宋_GB2312" w:cs="Times New Roman"/>
          <w:sz w:val="32"/>
          <w:szCs w:val="32"/>
          <w:lang w:eastAsia="zh-CN"/>
        </w:rPr>
        <w:t>”“</w:t>
      </w: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t>团体标准</w:t>
      </w:r>
      <w:r>
        <w:rPr>
          <w:rFonts w:ascii="仿宋_GB2312" w:eastAsia="仿宋_GB2312" w:hAnsi="仿宋_GB2312" w:cs="Times New Roman"/>
          <w:sz w:val="32"/>
          <w:szCs w:val="32"/>
          <w:lang w:eastAsia="zh-CN"/>
        </w:rPr>
        <w:t>”</w:t>
      </w: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t>，不断提高产品质量；大力发挥企业在质量强区建设中的主体作用，建立健全企业质量管理体系和质量安全控制关键岗位责任制，建立健全企业台账登记、原料进厂、过程控制、产品出厂检验等制度，严格按标准组织生产，严格关键环节质量控制和检验检测。</w:t>
      </w:r>
    </w:p>
    <w:p w14:paraId="69A1AFED" w14:textId="77777777" w:rsidR="00457103" w:rsidRDefault="00DD667F">
      <w:pPr>
        <w:spacing w:line="550" w:lineRule="exact"/>
        <w:ind w:firstLineChars="200" w:firstLine="640"/>
        <w:jc w:val="both"/>
        <w:rPr>
          <w:rFonts w:ascii="仿宋_GB2312" w:eastAsia="楷体_GB2312" w:hAnsi="仿宋_GB2312" w:cs="Times New Roman"/>
          <w:b/>
          <w:sz w:val="32"/>
          <w:szCs w:val="32"/>
          <w:lang w:eastAsia="zh-CN"/>
        </w:rPr>
      </w:pPr>
      <w:r>
        <w:rPr>
          <w:rFonts w:ascii="仿宋_GB2312" w:eastAsia="楷体_GB2312" w:hAnsi="仿宋_GB2312" w:cs="Times New Roman" w:hint="eastAsia"/>
          <w:b/>
          <w:sz w:val="32"/>
          <w:szCs w:val="32"/>
          <w:lang w:eastAsia="zh-CN"/>
        </w:rPr>
        <w:t>（二）深入推进“质量品牌”战略</w:t>
      </w:r>
    </w:p>
    <w:p w14:paraId="7AE717BF" w14:textId="77777777" w:rsidR="00457103" w:rsidRDefault="00DD667F">
      <w:pPr>
        <w:spacing w:line="550" w:lineRule="exact"/>
        <w:ind w:firstLineChars="200" w:firstLine="640"/>
        <w:jc w:val="both"/>
        <w:rPr>
          <w:rFonts w:ascii="仿宋_GB2312" w:eastAsia="仿宋_GB2312" w:hAnsi="仿宋_GB2312" w:cs="Times New Roman"/>
          <w:sz w:val="32"/>
          <w:szCs w:val="32"/>
          <w:lang w:eastAsia="zh-CN"/>
        </w:rPr>
      </w:pP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t>深入实施以争创中国质量奖、福建省政府质量奖、福州市政府质量奖为核心的品牌战略，引导企业向更高层次</w:t>
      </w: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t>发展过程中提升质量品牌核心竞争力，打造更多</w:t>
      </w:r>
      <w:r>
        <w:rPr>
          <w:rFonts w:ascii="仿宋_GB2312" w:eastAsia="仿宋_GB2312" w:hAnsi="仿宋_GB2312" w:cs="Times New Roman"/>
          <w:sz w:val="32"/>
          <w:szCs w:val="32"/>
          <w:lang w:eastAsia="zh-CN"/>
        </w:rPr>
        <w:t>“</w:t>
      </w: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t>独角兽</w:t>
      </w:r>
      <w:r>
        <w:rPr>
          <w:rFonts w:ascii="仿宋_GB2312" w:eastAsia="仿宋_GB2312" w:hAnsi="仿宋_GB2312" w:cs="Times New Roman"/>
          <w:sz w:val="32"/>
          <w:szCs w:val="32"/>
          <w:lang w:eastAsia="zh-CN"/>
        </w:rPr>
        <w:t>”“</w:t>
      </w: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t>单项冠军</w:t>
      </w:r>
      <w:r>
        <w:rPr>
          <w:rFonts w:ascii="仿宋_GB2312" w:eastAsia="仿宋_GB2312" w:hAnsi="仿宋_GB2312" w:cs="Times New Roman"/>
          <w:sz w:val="32"/>
          <w:szCs w:val="32"/>
          <w:lang w:eastAsia="zh-CN"/>
        </w:rPr>
        <w:t>”“</w:t>
      </w: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t>专精特新</w:t>
      </w:r>
      <w:r>
        <w:rPr>
          <w:rFonts w:ascii="仿宋_GB2312" w:eastAsia="仿宋_GB2312" w:hAnsi="仿宋_GB2312" w:cs="Times New Roman"/>
          <w:sz w:val="32"/>
          <w:szCs w:val="32"/>
          <w:lang w:eastAsia="zh-CN"/>
        </w:rPr>
        <w:t>”</w:t>
      </w: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t>企业（产品）。围绕纺织化纤、大数据等重点行业和新兴产业，梳理、培育、创建一批质量标杆和品牌培育示范企业。</w:t>
      </w:r>
    </w:p>
    <w:p w14:paraId="0E86F5DF" w14:textId="77777777" w:rsidR="00457103" w:rsidRDefault="00DD667F">
      <w:pPr>
        <w:spacing w:line="550" w:lineRule="exact"/>
        <w:ind w:firstLineChars="200" w:firstLine="640"/>
        <w:jc w:val="both"/>
        <w:rPr>
          <w:rFonts w:ascii="仿宋_GB2312" w:eastAsia="楷体_GB2312" w:hAnsi="仿宋_GB2312" w:cs="Times New Roman"/>
          <w:b/>
          <w:sz w:val="32"/>
          <w:szCs w:val="32"/>
          <w:lang w:eastAsia="zh-CN"/>
        </w:rPr>
      </w:pPr>
      <w:r>
        <w:rPr>
          <w:rFonts w:ascii="仿宋_GB2312" w:eastAsia="楷体_GB2312" w:hAnsi="仿宋_GB2312" w:cs="Times New Roman" w:hint="eastAsia"/>
          <w:b/>
          <w:sz w:val="32"/>
          <w:szCs w:val="32"/>
          <w:lang w:eastAsia="zh-CN"/>
        </w:rPr>
        <w:t>（三）深入推进“技术标准”战略</w:t>
      </w:r>
    </w:p>
    <w:p w14:paraId="6A932CAC" w14:textId="77777777" w:rsidR="00457103" w:rsidRDefault="00DD667F">
      <w:pPr>
        <w:spacing w:line="550" w:lineRule="exact"/>
        <w:ind w:firstLineChars="200" w:firstLine="640"/>
        <w:jc w:val="both"/>
        <w:rPr>
          <w:rFonts w:ascii="仿宋_GB2312" w:eastAsia="仿宋_GB2312" w:hAnsi="仿宋_GB2312" w:cs="Times New Roman"/>
          <w:sz w:val="32"/>
          <w:szCs w:val="32"/>
          <w:lang w:eastAsia="zh-CN"/>
        </w:rPr>
      </w:pP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t>健全具有长乐特色和竞争力的产品质量标准体系，在重点企业推进技术标准战略，着力推动自主知识产权、专利转化为技术标准，制定一批拥有核心技术和科技创新成果的标准。</w:t>
      </w:r>
      <w:r>
        <w:rPr>
          <w:rFonts w:ascii="仿宋_GB2312" w:eastAsia="仿宋_GB2312" w:hAnsi="仿宋_GB2312" w:cs="Times New Roman"/>
          <w:sz w:val="32"/>
          <w:szCs w:val="32"/>
          <w:lang w:eastAsia="zh-CN"/>
        </w:rPr>
        <w:t xml:space="preserve"> </w:t>
      </w:r>
    </w:p>
    <w:p w14:paraId="2B25B952" w14:textId="77777777" w:rsidR="00457103" w:rsidRDefault="00DD667F">
      <w:pPr>
        <w:spacing w:line="550" w:lineRule="exact"/>
        <w:ind w:firstLineChars="200" w:firstLine="640"/>
        <w:jc w:val="both"/>
        <w:rPr>
          <w:rFonts w:ascii="仿宋_GB2312" w:eastAsia="黑体" w:hAnsi="仿宋_GB2312" w:cs="Times New Roman"/>
          <w:sz w:val="32"/>
          <w:szCs w:val="32"/>
          <w:lang w:eastAsia="zh-CN"/>
        </w:rPr>
      </w:pPr>
      <w:r>
        <w:rPr>
          <w:rFonts w:ascii="仿宋_GB2312" w:eastAsia="黑体" w:hAnsi="仿宋_GB2312" w:cs="Times New Roman" w:hint="eastAsia"/>
          <w:sz w:val="32"/>
          <w:szCs w:val="32"/>
          <w:lang w:eastAsia="zh-CN"/>
        </w:rPr>
        <w:t>二、积极构建“三大体系”</w:t>
      </w:r>
    </w:p>
    <w:p w14:paraId="61435BC6" w14:textId="77777777" w:rsidR="00457103" w:rsidRDefault="00DD667F">
      <w:pPr>
        <w:spacing w:line="550" w:lineRule="exact"/>
        <w:ind w:firstLineChars="200" w:firstLine="640"/>
        <w:jc w:val="both"/>
        <w:rPr>
          <w:rFonts w:ascii="仿宋_GB2312" w:eastAsia="楷体_GB2312" w:hAnsi="仿宋_GB2312" w:cs="Times New Roman"/>
          <w:b/>
          <w:sz w:val="32"/>
          <w:szCs w:val="32"/>
          <w:lang w:eastAsia="zh-CN"/>
        </w:rPr>
      </w:pPr>
      <w:r>
        <w:rPr>
          <w:rFonts w:ascii="仿宋_GB2312" w:eastAsia="楷体_GB2312" w:hAnsi="仿宋_GB2312" w:cs="Times New Roman" w:hint="eastAsia"/>
          <w:b/>
          <w:sz w:val="32"/>
          <w:szCs w:val="32"/>
          <w:lang w:eastAsia="zh-CN"/>
        </w:rPr>
        <w:t>（一）加快构建检验检测公共服务系体</w:t>
      </w:r>
    </w:p>
    <w:p w14:paraId="7024A4BA" w14:textId="77777777" w:rsidR="00457103" w:rsidRDefault="00DD667F">
      <w:pPr>
        <w:spacing w:line="550" w:lineRule="exact"/>
        <w:ind w:firstLineChars="200" w:firstLine="640"/>
        <w:jc w:val="both"/>
        <w:rPr>
          <w:rFonts w:ascii="仿宋_GB2312" w:eastAsia="仿宋_GB2312" w:hAnsi="仿宋_GB2312" w:cs="Times New Roman"/>
          <w:sz w:val="32"/>
          <w:szCs w:val="32"/>
          <w:lang w:eastAsia="zh-CN"/>
        </w:rPr>
      </w:pP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t>大力强化我区主导产业、优势产业、产业集聚区的技术保障和技术支撑，高标准建设一批达到省级先进水平的产品质检</w:t>
      </w: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lastRenderedPageBreak/>
        <w:t>中心、计量测试中心、检测重点实验室。引导和支持企业、高等院校、科研机构参与公共检测技术平台建设，组建技术联盟。</w:t>
      </w:r>
    </w:p>
    <w:p w14:paraId="48D05FB1" w14:textId="77777777" w:rsidR="00457103" w:rsidRDefault="00DD667F">
      <w:pPr>
        <w:spacing w:line="550" w:lineRule="exact"/>
        <w:ind w:firstLineChars="200" w:firstLine="640"/>
        <w:jc w:val="both"/>
        <w:rPr>
          <w:rFonts w:ascii="仿宋_GB2312" w:eastAsia="楷体_GB2312" w:hAnsi="仿宋_GB2312" w:cs="Times New Roman"/>
          <w:b/>
          <w:sz w:val="32"/>
          <w:szCs w:val="32"/>
          <w:lang w:eastAsia="zh-CN"/>
        </w:rPr>
      </w:pPr>
      <w:r>
        <w:rPr>
          <w:rFonts w:ascii="仿宋_GB2312" w:eastAsia="楷体_GB2312" w:hAnsi="仿宋_GB2312" w:cs="Times New Roman" w:hint="eastAsia"/>
          <w:b/>
          <w:sz w:val="32"/>
          <w:szCs w:val="32"/>
          <w:lang w:eastAsia="zh-CN"/>
        </w:rPr>
        <w:t>（二）加快构建质量安全动态监管体系</w:t>
      </w:r>
    </w:p>
    <w:p w14:paraId="7CF3E755" w14:textId="77777777" w:rsidR="00457103" w:rsidRDefault="00DD667F">
      <w:pPr>
        <w:spacing w:line="550" w:lineRule="exact"/>
        <w:ind w:firstLineChars="200" w:firstLine="640"/>
        <w:jc w:val="both"/>
        <w:rPr>
          <w:rFonts w:ascii="仿宋_GB2312" w:eastAsia="仿宋_GB2312" w:hAnsi="仿宋_GB2312" w:cs="Times New Roman"/>
          <w:sz w:val="32"/>
          <w:szCs w:val="32"/>
          <w:lang w:eastAsia="zh-CN"/>
        </w:rPr>
      </w:pP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t>完善各级政府对质量安全负总责、企业落实主体责任、社会共同监督的质量安全工作机制。企业法定代表人作为质量第一责任人，要切实对质量安全负首要责任。加大对重要工业品（含加工食品）、特种设备的动态监管力度，继续抓好</w:t>
      </w:r>
      <w:r>
        <w:rPr>
          <w:rFonts w:ascii="仿宋_GB2312" w:eastAsia="仿宋_GB2312" w:hAnsi="仿宋_GB2312" w:cs="Times New Roman"/>
          <w:sz w:val="32"/>
          <w:szCs w:val="32"/>
          <w:lang w:eastAsia="zh-CN"/>
        </w:rPr>
        <w:t>“</w:t>
      </w: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t>餐桌污染</w:t>
      </w:r>
      <w:r>
        <w:rPr>
          <w:rFonts w:ascii="仿宋_GB2312" w:eastAsia="仿宋_GB2312" w:hAnsi="仿宋_GB2312" w:cs="Times New Roman"/>
          <w:sz w:val="32"/>
          <w:szCs w:val="32"/>
          <w:lang w:eastAsia="zh-CN"/>
        </w:rPr>
        <w:t>”</w:t>
      </w: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t>治理工作，建设</w:t>
      </w:r>
      <w:r>
        <w:rPr>
          <w:rFonts w:ascii="仿宋_GB2312" w:eastAsia="仿宋_GB2312" w:hAnsi="仿宋_GB2312" w:cs="Times New Roman"/>
          <w:sz w:val="32"/>
          <w:szCs w:val="32"/>
          <w:lang w:eastAsia="zh-CN"/>
        </w:rPr>
        <w:t>“</w:t>
      </w: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t>食品放心工程</w:t>
      </w:r>
      <w:r>
        <w:rPr>
          <w:rFonts w:ascii="仿宋_GB2312" w:eastAsia="仿宋_GB2312" w:hAnsi="仿宋_GB2312" w:cs="Times New Roman"/>
          <w:sz w:val="32"/>
          <w:szCs w:val="32"/>
          <w:lang w:eastAsia="zh-CN"/>
        </w:rPr>
        <w:t>”</w:t>
      </w: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t>。建立和实施</w:t>
      </w: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t>质量安全风险评估、监测、预警、信息通报机制，落实质量安全追溯、召回、区域监管、约谈和责任追究等制度，构建预防质量安全事故、突发事件的预警应急指挥和救援体系，降低事故发生率。</w:t>
      </w:r>
    </w:p>
    <w:p w14:paraId="33FEA682" w14:textId="77777777" w:rsidR="00457103" w:rsidRDefault="00DD667F">
      <w:pPr>
        <w:spacing w:line="550" w:lineRule="exact"/>
        <w:ind w:firstLineChars="200" w:firstLine="640"/>
        <w:jc w:val="both"/>
        <w:rPr>
          <w:rFonts w:ascii="仿宋_GB2312" w:eastAsia="楷体_GB2312" w:hAnsi="仿宋_GB2312" w:cs="Times New Roman"/>
          <w:b/>
          <w:sz w:val="32"/>
          <w:szCs w:val="32"/>
          <w:lang w:eastAsia="zh-CN"/>
        </w:rPr>
      </w:pPr>
      <w:r>
        <w:rPr>
          <w:rFonts w:ascii="仿宋_GB2312" w:eastAsia="楷体_GB2312" w:hAnsi="仿宋_GB2312" w:cs="Times New Roman" w:hint="eastAsia"/>
          <w:b/>
          <w:sz w:val="32"/>
          <w:szCs w:val="32"/>
          <w:lang w:eastAsia="zh-CN"/>
        </w:rPr>
        <w:t>（三）加快构建质量诚信监督体系</w:t>
      </w:r>
    </w:p>
    <w:p w14:paraId="4B46A22B" w14:textId="77777777" w:rsidR="00457103" w:rsidRDefault="00DD667F">
      <w:pPr>
        <w:spacing w:line="550" w:lineRule="exact"/>
        <w:ind w:firstLineChars="200" w:firstLine="640"/>
        <w:jc w:val="both"/>
        <w:rPr>
          <w:rFonts w:ascii="仿宋_GB2312" w:eastAsia="仿宋_GB2312" w:hAnsi="仿宋_GB2312" w:cs="Times New Roman"/>
          <w:sz w:val="32"/>
          <w:szCs w:val="32"/>
          <w:lang w:eastAsia="zh-CN"/>
        </w:rPr>
      </w:pP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t>以</w:t>
      </w:r>
      <w:r>
        <w:rPr>
          <w:rFonts w:ascii="仿宋_GB2312" w:eastAsia="仿宋_GB2312" w:hAnsi="仿宋_GB2312" w:cs="Times New Roman"/>
          <w:sz w:val="32"/>
          <w:szCs w:val="32"/>
          <w:lang w:eastAsia="zh-CN"/>
        </w:rPr>
        <w:t>“</w:t>
      </w: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t>信用福建</w:t>
      </w:r>
      <w:r>
        <w:rPr>
          <w:rFonts w:ascii="仿宋_GB2312" w:eastAsia="仿宋_GB2312" w:hAnsi="仿宋_GB2312" w:cs="Times New Roman"/>
          <w:sz w:val="32"/>
          <w:szCs w:val="32"/>
          <w:lang w:eastAsia="zh-CN"/>
        </w:rPr>
        <w:t>”</w:t>
      </w: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t>征信系统为载体，搭建反映产品质量、信用资源互通共享的质量信用信息平台，实现银行、税务、市场监管、海关、保险等多部门质量信用信息共享。制定企业质量信用评估标准，建立健全涉及民生产品消费的质量查询系统，实施质量信用</w:t>
      </w:r>
      <w:r>
        <w:rPr>
          <w:rFonts w:ascii="仿宋_GB2312" w:eastAsia="仿宋_GB2312" w:hAnsi="仿宋_GB2312" w:cs="Times New Roman"/>
          <w:sz w:val="32"/>
          <w:szCs w:val="32"/>
          <w:lang w:eastAsia="zh-CN"/>
        </w:rPr>
        <w:t>“</w:t>
      </w: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t>黑名单</w:t>
      </w:r>
      <w:r>
        <w:rPr>
          <w:rFonts w:ascii="仿宋_GB2312" w:eastAsia="仿宋_GB2312" w:hAnsi="仿宋_GB2312" w:cs="Times New Roman"/>
          <w:sz w:val="32"/>
          <w:szCs w:val="32"/>
          <w:lang w:eastAsia="zh-CN"/>
        </w:rPr>
        <w:t>”</w:t>
      </w: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t>制度，加大对质量失信企业的惩戒力度。加强质量诚信道德教育，培育</w:t>
      </w:r>
      <w:r>
        <w:rPr>
          <w:rFonts w:ascii="仿宋_GB2312" w:eastAsia="仿宋_GB2312" w:hAnsi="仿宋_GB2312" w:cs="Times New Roman"/>
          <w:sz w:val="32"/>
          <w:szCs w:val="32"/>
          <w:lang w:eastAsia="zh-CN"/>
        </w:rPr>
        <w:t>“</w:t>
      </w: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t>诚实守信</w:t>
      </w:r>
      <w:r>
        <w:rPr>
          <w:rFonts w:ascii="仿宋_GB2312" w:eastAsia="仿宋_GB2312" w:hAnsi="仿宋_GB2312" w:cs="Times New Roman"/>
          <w:sz w:val="32"/>
          <w:szCs w:val="32"/>
          <w:lang w:eastAsia="zh-CN"/>
        </w:rPr>
        <w:t>”</w:t>
      </w: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t>质量文化，提高全社会质量信用意识。</w:t>
      </w:r>
    </w:p>
    <w:p w14:paraId="6FC81666" w14:textId="77777777" w:rsidR="00457103" w:rsidRDefault="00DD667F">
      <w:pPr>
        <w:spacing w:line="550" w:lineRule="exact"/>
        <w:ind w:firstLineChars="200" w:firstLine="640"/>
        <w:jc w:val="both"/>
        <w:rPr>
          <w:rFonts w:ascii="仿宋_GB2312" w:eastAsia="黑体" w:hAnsi="仿宋_GB2312" w:cs="Times New Roman"/>
          <w:sz w:val="32"/>
          <w:szCs w:val="32"/>
          <w:lang w:eastAsia="zh-CN"/>
        </w:rPr>
      </w:pPr>
      <w:r>
        <w:rPr>
          <w:rFonts w:ascii="仿宋_GB2312" w:eastAsia="黑体" w:hAnsi="仿宋_GB2312" w:cs="Times New Roman" w:hint="eastAsia"/>
          <w:sz w:val="32"/>
          <w:szCs w:val="32"/>
          <w:lang w:eastAsia="zh-CN"/>
        </w:rPr>
        <w:t>三、落实保障措施，确保实施效果</w:t>
      </w:r>
    </w:p>
    <w:p w14:paraId="6A102B88" w14:textId="77777777" w:rsidR="00457103" w:rsidRDefault="00DD667F">
      <w:pPr>
        <w:spacing w:line="550" w:lineRule="exact"/>
        <w:ind w:firstLineChars="200" w:firstLine="640"/>
        <w:jc w:val="both"/>
        <w:rPr>
          <w:rFonts w:ascii="仿宋_GB2312" w:eastAsia="楷体_GB2312" w:hAnsi="仿宋_GB2312" w:cs="Times New Roman"/>
          <w:b/>
          <w:sz w:val="32"/>
          <w:szCs w:val="32"/>
          <w:lang w:eastAsia="zh-CN"/>
        </w:rPr>
      </w:pPr>
      <w:r>
        <w:rPr>
          <w:rFonts w:ascii="仿宋_GB2312" w:eastAsia="楷体_GB2312" w:hAnsi="仿宋_GB2312" w:cs="Times New Roman" w:hint="eastAsia"/>
          <w:b/>
          <w:sz w:val="32"/>
          <w:szCs w:val="32"/>
          <w:lang w:eastAsia="zh-CN"/>
        </w:rPr>
        <w:t>（一）强化组织领导</w:t>
      </w:r>
    </w:p>
    <w:p w14:paraId="0962F094" w14:textId="77777777" w:rsidR="00457103" w:rsidRDefault="00DD667F">
      <w:pPr>
        <w:spacing w:line="550" w:lineRule="exact"/>
        <w:ind w:firstLineChars="200" w:firstLine="640"/>
        <w:jc w:val="both"/>
        <w:rPr>
          <w:rFonts w:ascii="仿宋_GB2312" w:eastAsia="仿宋_GB2312" w:hAnsi="仿宋_GB2312" w:cs="Times New Roman"/>
          <w:sz w:val="32"/>
          <w:szCs w:val="32"/>
          <w:lang w:eastAsia="zh-CN"/>
        </w:rPr>
      </w:pP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t>由区政府建立质量强区工作联席会议制度，统一领导、协调全区质量强区工作，联席会议办公室设在区市场监管局。区</w:t>
      </w: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lastRenderedPageBreak/>
        <w:t>直各有关单位要各司其职，密</w:t>
      </w: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t>切配合，形成合力。各乡镇（街道）要结合实际，制定质量建设规划，细化工作目标，全面推动质量强区活动。要充分发挥行业协会作用，促进产品质量不断提升，要加大质量强区宣传力度，营造政府重视质量、企业追求质量、社会崇尚质量、人人关注质量的良好社会氛围，确保各项目标任务落到实处。</w:t>
      </w:r>
    </w:p>
    <w:p w14:paraId="33B40E05" w14:textId="77777777" w:rsidR="00457103" w:rsidRDefault="00DD667F">
      <w:pPr>
        <w:spacing w:line="550" w:lineRule="exact"/>
        <w:ind w:firstLineChars="200" w:firstLine="640"/>
        <w:jc w:val="both"/>
        <w:rPr>
          <w:rFonts w:ascii="仿宋_GB2312" w:eastAsia="楷体_GB2312" w:hAnsi="仿宋_GB2312" w:cs="Times New Roman"/>
          <w:b/>
          <w:sz w:val="32"/>
          <w:szCs w:val="32"/>
          <w:lang w:eastAsia="zh-CN"/>
        </w:rPr>
      </w:pPr>
      <w:r>
        <w:rPr>
          <w:rFonts w:ascii="仿宋_GB2312" w:eastAsia="楷体_GB2312" w:hAnsi="仿宋_GB2312" w:cs="Times New Roman" w:hint="eastAsia"/>
          <w:b/>
          <w:sz w:val="32"/>
          <w:szCs w:val="32"/>
          <w:lang w:eastAsia="zh-CN"/>
        </w:rPr>
        <w:t>（二）强化政策扶持</w:t>
      </w:r>
    </w:p>
    <w:p w14:paraId="1D8AAEC2" w14:textId="77777777" w:rsidR="00457103" w:rsidRDefault="00DD667F">
      <w:pPr>
        <w:spacing w:line="550" w:lineRule="exact"/>
        <w:ind w:firstLineChars="200" w:firstLine="640"/>
        <w:jc w:val="both"/>
        <w:rPr>
          <w:rFonts w:ascii="仿宋_GB2312" w:eastAsia="仿宋_GB2312" w:hAnsi="仿宋_GB2312" w:cs="Times New Roman"/>
          <w:sz w:val="32"/>
          <w:szCs w:val="32"/>
          <w:lang w:eastAsia="zh-CN"/>
        </w:rPr>
      </w:pP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t>建立健全区政府质量品牌激励制度，支持打造高端自主质量品牌，引导提升质量管理水平，加大对企业技术标准、质量品牌培育等方面的投入，形成稳定的经费保障机制。</w:t>
      </w:r>
    </w:p>
    <w:p w14:paraId="6C5F1341" w14:textId="77777777" w:rsidR="00457103" w:rsidRDefault="00DD667F">
      <w:pPr>
        <w:spacing w:line="550" w:lineRule="exact"/>
        <w:ind w:firstLineChars="200" w:firstLine="640"/>
        <w:jc w:val="both"/>
        <w:rPr>
          <w:rFonts w:ascii="仿宋_GB2312" w:eastAsia="仿宋_GB2312" w:hAnsi="仿宋_GB2312" w:cs="Times New Roman"/>
          <w:sz w:val="32"/>
          <w:szCs w:val="32"/>
          <w:lang w:eastAsia="zh-CN"/>
        </w:rPr>
      </w:pPr>
      <w:r>
        <w:rPr>
          <w:rFonts w:ascii="仿宋_GB2312" w:eastAsia="仿宋_GB2312" w:hAnsi="仿宋_GB2312" w:cs="Times New Roman"/>
          <w:b/>
          <w:sz w:val="32"/>
          <w:szCs w:val="32"/>
          <w:lang w:eastAsia="zh-CN"/>
        </w:rPr>
        <w:t>1.</w:t>
      </w:r>
      <w:r>
        <w:rPr>
          <w:rFonts w:ascii="仿宋_GB2312" w:eastAsia="仿宋_GB2312" w:hAnsi="仿宋_GB2312" w:cs="Times New Roman" w:hint="eastAsia"/>
          <w:b/>
          <w:sz w:val="32"/>
          <w:szCs w:val="32"/>
          <w:lang w:eastAsia="zh-CN"/>
        </w:rPr>
        <w:t>设政府质量奖。</w:t>
      </w: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t>对获得中国质量奖、中国质量奖提名奖的企业，分别给予一</w:t>
      </w: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t>次性配套奖励</w:t>
      </w:r>
      <w:r>
        <w:rPr>
          <w:rFonts w:ascii="仿宋_GB2312" w:eastAsia="仿宋_GB2312" w:hAnsi="仿宋_GB2312" w:cs="Times New Roman"/>
          <w:sz w:val="32"/>
          <w:szCs w:val="32"/>
          <w:lang w:eastAsia="zh-CN"/>
        </w:rPr>
        <w:t>200</w:t>
      </w: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t>万元、</w:t>
      </w:r>
      <w:r>
        <w:rPr>
          <w:rFonts w:ascii="仿宋_GB2312" w:eastAsia="仿宋_GB2312" w:hAnsi="仿宋_GB2312" w:cs="Times New Roman"/>
          <w:sz w:val="32"/>
          <w:szCs w:val="32"/>
          <w:lang w:eastAsia="zh-CN"/>
        </w:rPr>
        <w:t>100</w:t>
      </w: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t>万元；对获得福建省政府质量奖、福建省政府质量奖提名奖的企业，分别给予一次性配套奖励</w:t>
      </w:r>
      <w:r>
        <w:rPr>
          <w:rFonts w:ascii="仿宋_GB2312" w:eastAsia="仿宋_GB2312" w:hAnsi="仿宋_GB2312" w:cs="Times New Roman"/>
          <w:sz w:val="32"/>
          <w:szCs w:val="32"/>
          <w:lang w:eastAsia="zh-CN"/>
        </w:rPr>
        <w:t>100</w:t>
      </w: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t>万元、</w:t>
      </w:r>
      <w:r>
        <w:rPr>
          <w:rFonts w:ascii="仿宋_GB2312" w:eastAsia="仿宋_GB2312" w:hAnsi="仿宋_GB2312" w:cs="Times New Roman"/>
          <w:sz w:val="32"/>
          <w:szCs w:val="32"/>
          <w:lang w:eastAsia="zh-CN"/>
        </w:rPr>
        <w:t>50</w:t>
      </w: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t>万元；对获得福州市政府质量奖的企业，给予一次性配套奖励</w:t>
      </w:r>
      <w:r>
        <w:rPr>
          <w:rFonts w:ascii="仿宋_GB2312" w:eastAsia="仿宋_GB2312" w:hAnsi="仿宋_GB2312" w:cs="Times New Roman"/>
          <w:sz w:val="32"/>
          <w:szCs w:val="32"/>
          <w:lang w:eastAsia="zh-CN"/>
        </w:rPr>
        <w:t>50</w:t>
      </w: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t>万元。</w:t>
      </w:r>
    </w:p>
    <w:p w14:paraId="16728918" w14:textId="77777777" w:rsidR="00457103" w:rsidRDefault="00DD667F">
      <w:pPr>
        <w:spacing w:line="550" w:lineRule="exact"/>
        <w:ind w:firstLineChars="200" w:firstLine="640"/>
        <w:jc w:val="both"/>
        <w:rPr>
          <w:rFonts w:ascii="仿宋_GB2312" w:eastAsia="仿宋_GB2312" w:hAnsi="仿宋_GB2312" w:cs="Times New Roman"/>
          <w:sz w:val="32"/>
          <w:szCs w:val="32"/>
          <w:lang w:eastAsia="zh-CN"/>
        </w:rPr>
      </w:pPr>
      <w:r>
        <w:rPr>
          <w:rFonts w:ascii="仿宋_GB2312" w:eastAsia="仿宋_GB2312" w:hAnsi="仿宋_GB2312" w:cs="Times New Roman"/>
          <w:b/>
          <w:sz w:val="32"/>
          <w:szCs w:val="32"/>
          <w:lang w:eastAsia="zh-CN"/>
        </w:rPr>
        <w:t>2.</w:t>
      </w:r>
      <w:r>
        <w:rPr>
          <w:rFonts w:ascii="仿宋_GB2312" w:eastAsia="仿宋_GB2312" w:hAnsi="仿宋_GB2312" w:cs="Times New Roman" w:hint="eastAsia"/>
          <w:b/>
          <w:sz w:val="32"/>
          <w:szCs w:val="32"/>
          <w:lang w:eastAsia="zh-CN"/>
        </w:rPr>
        <w:t>设国家实验室认可奖。</w:t>
      </w: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t>对获得国家实验室认可的技术检测机构，给予一次性奖励</w:t>
      </w:r>
      <w:r>
        <w:rPr>
          <w:rFonts w:ascii="仿宋_GB2312" w:eastAsia="仿宋_GB2312" w:hAnsi="仿宋_GB2312" w:cs="Times New Roman"/>
          <w:sz w:val="32"/>
          <w:szCs w:val="32"/>
          <w:lang w:eastAsia="zh-CN"/>
        </w:rPr>
        <w:t>30</w:t>
      </w: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t>万元。</w:t>
      </w:r>
    </w:p>
    <w:p w14:paraId="43022786" w14:textId="77777777" w:rsidR="00457103" w:rsidRDefault="00DD667F">
      <w:pPr>
        <w:spacing w:line="550" w:lineRule="exact"/>
        <w:ind w:firstLineChars="200" w:firstLine="640"/>
        <w:jc w:val="both"/>
        <w:rPr>
          <w:rFonts w:ascii="仿宋_GB2312" w:eastAsia="仿宋_GB2312" w:hAnsi="仿宋_GB2312" w:cs="Times New Roman"/>
          <w:b/>
          <w:sz w:val="32"/>
          <w:szCs w:val="32"/>
          <w:lang w:eastAsia="zh-CN"/>
        </w:rPr>
      </w:pPr>
      <w:r>
        <w:rPr>
          <w:rFonts w:ascii="仿宋_GB2312" w:eastAsia="仿宋_GB2312" w:hAnsi="仿宋_GB2312" w:cs="Times New Roman"/>
          <w:b/>
          <w:sz w:val="32"/>
          <w:szCs w:val="32"/>
          <w:lang w:eastAsia="zh-CN"/>
        </w:rPr>
        <w:t>3.</w:t>
      </w:r>
      <w:r>
        <w:rPr>
          <w:rFonts w:ascii="仿宋_GB2312" w:eastAsia="仿宋_GB2312" w:hAnsi="仿宋_GB2312" w:cs="Times New Roman" w:hint="eastAsia"/>
          <w:b/>
          <w:sz w:val="32"/>
          <w:szCs w:val="32"/>
          <w:lang w:eastAsia="zh-CN"/>
        </w:rPr>
        <w:t>设标准战略奖</w:t>
      </w:r>
    </w:p>
    <w:p w14:paraId="44B3164C" w14:textId="77777777" w:rsidR="00457103" w:rsidRDefault="00DD667F">
      <w:pPr>
        <w:spacing w:line="550" w:lineRule="exact"/>
        <w:ind w:firstLineChars="200" w:firstLine="640"/>
        <w:jc w:val="both"/>
        <w:rPr>
          <w:rFonts w:ascii="仿宋_GB2312" w:eastAsia="仿宋_GB2312" w:hAnsi="仿宋_GB2312" w:cs="Times New Roman"/>
          <w:sz w:val="32"/>
          <w:szCs w:val="32"/>
          <w:lang w:eastAsia="zh-CN"/>
        </w:rPr>
      </w:pP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t>（</w:t>
      </w:r>
      <w:r>
        <w:rPr>
          <w:rFonts w:ascii="仿宋_GB2312" w:eastAsia="仿宋_GB2312" w:hAnsi="仿宋_GB2312" w:cs="Times New Roman"/>
          <w:sz w:val="32"/>
          <w:szCs w:val="32"/>
          <w:lang w:eastAsia="zh-CN"/>
        </w:rPr>
        <w:t>1</w:t>
      </w: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t>）对承担国际、国家标准化组织专业技术委员会</w:t>
      </w:r>
      <w:r>
        <w:rPr>
          <w:rFonts w:ascii="仿宋_GB2312" w:eastAsia="仿宋_GB2312" w:hAnsi="仿宋_GB2312" w:cs="Times New Roman"/>
          <w:sz w:val="32"/>
          <w:szCs w:val="32"/>
          <w:lang w:eastAsia="zh-CN"/>
        </w:rPr>
        <w:t>/</w:t>
      </w: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t>分技术委员会秘书处或工作组工作的单位，分别给予一次性奖励</w:t>
      </w:r>
      <w:r>
        <w:rPr>
          <w:rFonts w:ascii="仿宋_GB2312" w:eastAsia="仿宋_GB2312" w:hAnsi="仿宋_GB2312" w:cs="Times New Roman"/>
          <w:sz w:val="32"/>
          <w:szCs w:val="32"/>
          <w:lang w:eastAsia="zh-CN"/>
        </w:rPr>
        <w:t>50</w:t>
      </w: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t>万元、</w:t>
      </w:r>
      <w:r>
        <w:rPr>
          <w:rFonts w:ascii="仿宋_GB2312" w:eastAsia="仿宋_GB2312" w:hAnsi="仿宋_GB2312" w:cs="Times New Roman"/>
          <w:sz w:val="32"/>
          <w:szCs w:val="32"/>
          <w:lang w:eastAsia="zh-CN"/>
        </w:rPr>
        <w:t>30</w:t>
      </w: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t>万元；对承担福建省专业标准化技术委员会秘书处工作的单位，给予一次性奖励</w:t>
      </w:r>
      <w:r>
        <w:rPr>
          <w:rFonts w:ascii="仿宋_GB2312" w:eastAsia="仿宋_GB2312" w:hAnsi="仿宋_GB2312" w:cs="Times New Roman"/>
          <w:sz w:val="32"/>
          <w:szCs w:val="32"/>
          <w:lang w:eastAsia="zh-CN"/>
        </w:rPr>
        <w:t>10</w:t>
      </w: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t>万元。</w:t>
      </w:r>
    </w:p>
    <w:p w14:paraId="256B3A8D" w14:textId="77777777" w:rsidR="00457103" w:rsidRDefault="00DD667F">
      <w:pPr>
        <w:spacing w:line="550" w:lineRule="exact"/>
        <w:ind w:firstLineChars="200" w:firstLine="640"/>
        <w:jc w:val="both"/>
        <w:rPr>
          <w:rFonts w:ascii="仿宋_GB2312" w:eastAsia="仿宋_GB2312" w:hAnsi="仿宋_GB2312" w:cs="Times New Roman"/>
          <w:sz w:val="32"/>
          <w:szCs w:val="32"/>
          <w:lang w:eastAsia="zh-CN"/>
        </w:rPr>
      </w:pP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t>（</w:t>
      </w:r>
      <w:r>
        <w:rPr>
          <w:rFonts w:ascii="仿宋_GB2312" w:eastAsia="仿宋_GB2312" w:hAnsi="仿宋_GB2312" w:cs="Times New Roman"/>
          <w:sz w:val="32"/>
          <w:szCs w:val="32"/>
          <w:lang w:eastAsia="zh-CN"/>
        </w:rPr>
        <w:t>2</w:t>
      </w: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t>）对主导制（修）订国际标准、国家标准、行业标准、</w:t>
      </w: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lastRenderedPageBreak/>
        <w:t>地方标准、团体标准的项目起草单位（排名前三位的），分别给与一次性奖励</w:t>
      </w:r>
      <w:r>
        <w:rPr>
          <w:rFonts w:ascii="仿宋_GB2312" w:eastAsia="仿宋_GB2312" w:hAnsi="仿宋_GB2312" w:cs="Times New Roman"/>
          <w:sz w:val="32"/>
          <w:szCs w:val="32"/>
          <w:lang w:eastAsia="zh-CN"/>
        </w:rPr>
        <w:t>50</w:t>
      </w: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t>万元、</w:t>
      </w:r>
      <w:r>
        <w:rPr>
          <w:rFonts w:ascii="仿宋_GB2312" w:eastAsia="仿宋_GB2312" w:hAnsi="仿宋_GB2312" w:cs="Times New Roman"/>
          <w:sz w:val="32"/>
          <w:szCs w:val="32"/>
          <w:lang w:eastAsia="zh-CN"/>
        </w:rPr>
        <w:t>30</w:t>
      </w: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t>万元、</w:t>
      </w:r>
      <w:r>
        <w:rPr>
          <w:rFonts w:ascii="仿宋_GB2312" w:eastAsia="仿宋_GB2312" w:hAnsi="仿宋_GB2312" w:cs="Times New Roman"/>
          <w:sz w:val="32"/>
          <w:szCs w:val="32"/>
          <w:lang w:eastAsia="zh-CN"/>
        </w:rPr>
        <w:t>20</w:t>
      </w: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t>万元、</w:t>
      </w:r>
      <w:r>
        <w:rPr>
          <w:rFonts w:ascii="仿宋_GB2312" w:eastAsia="仿宋_GB2312" w:hAnsi="仿宋_GB2312" w:cs="Times New Roman"/>
          <w:sz w:val="32"/>
          <w:szCs w:val="32"/>
          <w:lang w:eastAsia="zh-CN"/>
        </w:rPr>
        <w:t>10</w:t>
      </w: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t>万元、</w:t>
      </w:r>
      <w:r>
        <w:rPr>
          <w:rFonts w:ascii="仿宋_GB2312" w:eastAsia="仿宋_GB2312" w:hAnsi="仿宋_GB2312" w:cs="Times New Roman"/>
          <w:sz w:val="32"/>
          <w:szCs w:val="32"/>
          <w:lang w:eastAsia="zh-CN"/>
        </w:rPr>
        <w:t>5</w:t>
      </w: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t>万元；对参与制（修）订国际标准、国家标准、行业标准、地方标准的项目起草单位（排名第四位及之后的），分别给予一次性奖励</w:t>
      </w:r>
      <w:r>
        <w:rPr>
          <w:rFonts w:ascii="仿宋_GB2312" w:eastAsia="仿宋_GB2312" w:hAnsi="仿宋_GB2312" w:cs="Times New Roman"/>
          <w:sz w:val="32"/>
          <w:szCs w:val="32"/>
          <w:lang w:eastAsia="zh-CN"/>
        </w:rPr>
        <w:t>25</w:t>
      </w: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t>万元、</w:t>
      </w:r>
      <w:r>
        <w:rPr>
          <w:rFonts w:ascii="仿宋_GB2312" w:eastAsia="仿宋_GB2312" w:hAnsi="仿宋_GB2312" w:cs="Times New Roman"/>
          <w:sz w:val="32"/>
          <w:szCs w:val="32"/>
          <w:lang w:eastAsia="zh-CN"/>
        </w:rPr>
        <w:t>15</w:t>
      </w: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t>万元、</w:t>
      </w:r>
      <w:r>
        <w:rPr>
          <w:rFonts w:ascii="仿宋_GB2312" w:eastAsia="仿宋_GB2312" w:hAnsi="仿宋_GB2312" w:cs="Times New Roman"/>
          <w:sz w:val="32"/>
          <w:szCs w:val="32"/>
          <w:lang w:eastAsia="zh-CN"/>
        </w:rPr>
        <w:t>10</w:t>
      </w: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t>万元、</w:t>
      </w:r>
      <w:r>
        <w:rPr>
          <w:rFonts w:ascii="仿宋_GB2312" w:eastAsia="仿宋_GB2312" w:hAnsi="仿宋_GB2312" w:cs="Times New Roman"/>
          <w:sz w:val="32"/>
          <w:szCs w:val="32"/>
          <w:lang w:eastAsia="zh-CN"/>
        </w:rPr>
        <w:t>5</w:t>
      </w: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t>万元。</w:t>
      </w:r>
    </w:p>
    <w:p w14:paraId="1DB1FE01" w14:textId="77777777" w:rsidR="00457103" w:rsidRDefault="00DD667F">
      <w:pPr>
        <w:spacing w:line="550" w:lineRule="exact"/>
        <w:ind w:firstLineChars="200" w:firstLine="640"/>
        <w:jc w:val="both"/>
        <w:rPr>
          <w:rFonts w:ascii="仿宋_GB2312" w:eastAsia="仿宋_GB2312" w:hAnsi="仿宋_GB2312" w:cs="Times New Roman"/>
          <w:sz w:val="32"/>
          <w:szCs w:val="32"/>
          <w:lang w:eastAsia="zh-CN"/>
        </w:rPr>
      </w:pP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t>（</w:t>
      </w:r>
      <w:r>
        <w:rPr>
          <w:rFonts w:ascii="仿宋_GB2312" w:eastAsia="仿宋_GB2312" w:hAnsi="仿宋_GB2312" w:cs="Times New Roman"/>
          <w:sz w:val="32"/>
          <w:szCs w:val="32"/>
          <w:lang w:eastAsia="zh-CN"/>
        </w:rPr>
        <w:t>3</w:t>
      </w: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t>）对承担国家级、省级、市级标准化示范（试点）项目的单位，通过标准化主管部门验收的，分别给予一次性奖励</w:t>
      </w:r>
      <w:r>
        <w:rPr>
          <w:rFonts w:ascii="仿宋_GB2312" w:eastAsia="仿宋_GB2312" w:hAnsi="仿宋_GB2312" w:cs="Times New Roman"/>
          <w:sz w:val="32"/>
          <w:szCs w:val="32"/>
          <w:lang w:eastAsia="zh-CN"/>
        </w:rPr>
        <w:t>20</w:t>
      </w: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t>万元</w:t>
      </w: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t>、</w:t>
      </w:r>
      <w:r>
        <w:rPr>
          <w:rFonts w:ascii="仿宋_GB2312" w:eastAsia="仿宋_GB2312" w:hAnsi="仿宋_GB2312" w:cs="Times New Roman"/>
          <w:sz w:val="32"/>
          <w:szCs w:val="32"/>
          <w:lang w:eastAsia="zh-CN"/>
        </w:rPr>
        <w:t>15</w:t>
      </w: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t>万元、</w:t>
      </w:r>
      <w:r>
        <w:rPr>
          <w:rFonts w:ascii="仿宋_GB2312" w:eastAsia="仿宋_GB2312" w:hAnsi="仿宋_GB2312" w:cs="Times New Roman"/>
          <w:sz w:val="32"/>
          <w:szCs w:val="32"/>
          <w:lang w:eastAsia="zh-CN"/>
        </w:rPr>
        <w:t>5</w:t>
      </w: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t>万元。</w:t>
      </w:r>
    </w:p>
    <w:p w14:paraId="506A2A7A" w14:textId="77777777" w:rsidR="00457103" w:rsidRDefault="00DD667F">
      <w:pPr>
        <w:spacing w:line="550" w:lineRule="exact"/>
        <w:ind w:firstLineChars="200" w:firstLine="640"/>
        <w:jc w:val="both"/>
        <w:rPr>
          <w:rFonts w:ascii="仿宋_GB2312" w:eastAsia="仿宋_GB2312" w:hAnsi="仿宋_GB2312" w:cs="Times New Roman"/>
          <w:sz w:val="32"/>
          <w:szCs w:val="32"/>
          <w:lang w:eastAsia="zh-CN"/>
        </w:rPr>
      </w:pP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t>（</w:t>
      </w:r>
      <w:r>
        <w:rPr>
          <w:rFonts w:ascii="仿宋_GB2312" w:eastAsia="仿宋_GB2312" w:hAnsi="仿宋_GB2312" w:cs="Times New Roman"/>
          <w:sz w:val="32"/>
          <w:szCs w:val="32"/>
          <w:lang w:eastAsia="zh-CN"/>
        </w:rPr>
        <w:t>4</w:t>
      </w: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t>）对承担国家级、省级、市级标准化科研项目并结题验收合格的单位，分别给予一次性奖励</w:t>
      </w:r>
      <w:r>
        <w:rPr>
          <w:rFonts w:ascii="仿宋_GB2312" w:eastAsia="仿宋_GB2312" w:hAnsi="仿宋_GB2312" w:cs="Times New Roman"/>
          <w:sz w:val="32"/>
          <w:szCs w:val="32"/>
          <w:lang w:eastAsia="zh-CN"/>
        </w:rPr>
        <w:t>50</w:t>
      </w: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t>万元、</w:t>
      </w:r>
      <w:r>
        <w:rPr>
          <w:rFonts w:ascii="仿宋_GB2312" w:eastAsia="仿宋_GB2312" w:hAnsi="仿宋_GB2312" w:cs="Times New Roman"/>
          <w:sz w:val="32"/>
          <w:szCs w:val="32"/>
          <w:lang w:eastAsia="zh-CN"/>
        </w:rPr>
        <w:t>20</w:t>
      </w: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t>万元、</w:t>
      </w:r>
      <w:r>
        <w:rPr>
          <w:rFonts w:ascii="仿宋_GB2312" w:eastAsia="仿宋_GB2312" w:hAnsi="仿宋_GB2312" w:cs="Times New Roman"/>
          <w:sz w:val="32"/>
          <w:szCs w:val="32"/>
          <w:lang w:eastAsia="zh-CN"/>
        </w:rPr>
        <w:t>10</w:t>
      </w: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t>万元。</w:t>
      </w:r>
    </w:p>
    <w:p w14:paraId="13EC7A6B" w14:textId="77777777" w:rsidR="00457103" w:rsidRDefault="00DD667F">
      <w:pPr>
        <w:spacing w:line="550" w:lineRule="exact"/>
        <w:ind w:firstLineChars="200" w:firstLine="640"/>
        <w:jc w:val="both"/>
        <w:rPr>
          <w:rFonts w:ascii="仿宋_GB2312" w:eastAsia="仿宋_GB2312" w:hAnsi="仿宋_GB2312" w:cs="Times New Roman"/>
          <w:sz w:val="32"/>
          <w:szCs w:val="32"/>
          <w:lang w:eastAsia="zh-CN"/>
        </w:rPr>
      </w:pP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t>（</w:t>
      </w:r>
      <w:r>
        <w:rPr>
          <w:rFonts w:ascii="仿宋_GB2312" w:eastAsia="仿宋_GB2312" w:hAnsi="仿宋_GB2312" w:cs="Times New Roman"/>
          <w:sz w:val="32"/>
          <w:szCs w:val="32"/>
          <w:lang w:eastAsia="zh-CN"/>
        </w:rPr>
        <w:t>5</w:t>
      </w: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t>）对荣获</w:t>
      </w:r>
      <w:r>
        <w:rPr>
          <w:rFonts w:ascii="仿宋_GB2312" w:eastAsia="仿宋_GB2312" w:hAnsi="仿宋_GB2312" w:cs="Times New Roman"/>
          <w:sz w:val="32"/>
          <w:szCs w:val="32"/>
          <w:lang w:eastAsia="zh-CN"/>
        </w:rPr>
        <w:t>“</w:t>
      </w: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t>中国标准创新贡献奖</w:t>
      </w:r>
      <w:r>
        <w:rPr>
          <w:rFonts w:ascii="仿宋_GB2312" w:eastAsia="仿宋_GB2312" w:hAnsi="仿宋_GB2312" w:cs="Times New Roman"/>
          <w:sz w:val="32"/>
          <w:szCs w:val="32"/>
          <w:lang w:eastAsia="zh-CN"/>
        </w:rPr>
        <w:t>”</w:t>
      </w: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t>项目奖一等奖、二等奖、三等奖的标准制（修）订的主导单位，分别给予一次性奖励</w:t>
      </w:r>
      <w:r>
        <w:rPr>
          <w:rFonts w:ascii="仿宋_GB2312" w:eastAsia="仿宋_GB2312" w:hAnsi="仿宋_GB2312" w:cs="Times New Roman"/>
          <w:sz w:val="32"/>
          <w:szCs w:val="32"/>
          <w:lang w:eastAsia="zh-CN"/>
        </w:rPr>
        <w:t>6</w:t>
      </w: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t>万元、</w:t>
      </w:r>
      <w:r>
        <w:rPr>
          <w:rFonts w:ascii="仿宋_GB2312" w:eastAsia="仿宋_GB2312" w:hAnsi="仿宋_GB2312" w:cs="Times New Roman"/>
          <w:sz w:val="32"/>
          <w:szCs w:val="32"/>
          <w:lang w:eastAsia="zh-CN"/>
        </w:rPr>
        <w:t>4</w:t>
      </w: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t>万元、</w:t>
      </w:r>
      <w:r>
        <w:rPr>
          <w:rFonts w:ascii="仿宋_GB2312" w:eastAsia="仿宋_GB2312" w:hAnsi="仿宋_GB2312" w:cs="Times New Roman"/>
          <w:sz w:val="32"/>
          <w:szCs w:val="32"/>
          <w:lang w:eastAsia="zh-CN"/>
        </w:rPr>
        <w:t>2</w:t>
      </w: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t>万元。对荣获</w:t>
      </w:r>
      <w:r>
        <w:rPr>
          <w:rFonts w:ascii="仿宋_GB2312" w:eastAsia="仿宋_GB2312" w:hAnsi="仿宋_GB2312" w:cs="Times New Roman"/>
          <w:sz w:val="32"/>
          <w:szCs w:val="32"/>
          <w:lang w:eastAsia="zh-CN"/>
        </w:rPr>
        <w:t>“</w:t>
      </w: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t>福建省标准贡献奖</w:t>
      </w:r>
      <w:r>
        <w:rPr>
          <w:rFonts w:ascii="仿宋_GB2312" w:eastAsia="仿宋_GB2312" w:hAnsi="仿宋_GB2312" w:cs="Times New Roman"/>
          <w:sz w:val="32"/>
          <w:szCs w:val="32"/>
          <w:lang w:eastAsia="zh-CN"/>
        </w:rPr>
        <w:t>”</w:t>
      </w: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t>一等奖、二等奖、三等奖的标准制（修）订主导单位，分别给予一次性奖励</w:t>
      </w:r>
      <w:r>
        <w:rPr>
          <w:rFonts w:ascii="仿宋_GB2312" w:eastAsia="仿宋_GB2312" w:hAnsi="仿宋_GB2312" w:cs="Times New Roman"/>
          <w:sz w:val="32"/>
          <w:szCs w:val="32"/>
          <w:lang w:eastAsia="zh-CN"/>
        </w:rPr>
        <w:t>5</w:t>
      </w: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t>万元、</w:t>
      </w:r>
      <w:r>
        <w:rPr>
          <w:rFonts w:ascii="仿宋_GB2312" w:eastAsia="仿宋_GB2312" w:hAnsi="仿宋_GB2312" w:cs="Times New Roman"/>
          <w:sz w:val="32"/>
          <w:szCs w:val="32"/>
          <w:lang w:eastAsia="zh-CN"/>
        </w:rPr>
        <w:t>3</w:t>
      </w: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t>万元、</w:t>
      </w:r>
      <w:r>
        <w:rPr>
          <w:rFonts w:ascii="仿宋_GB2312" w:eastAsia="仿宋_GB2312" w:hAnsi="仿宋_GB2312" w:cs="Times New Roman"/>
          <w:sz w:val="32"/>
          <w:szCs w:val="32"/>
          <w:lang w:eastAsia="zh-CN"/>
        </w:rPr>
        <w:t>1</w:t>
      </w: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t>万元。</w:t>
      </w:r>
    </w:p>
    <w:p w14:paraId="72210427" w14:textId="77777777" w:rsidR="00457103" w:rsidRDefault="00DD667F">
      <w:pPr>
        <w:spacing w:line="550" w:lineRule="exact"/>
        <w:ind w:firstLineChars="200" w:firstLine="640"/>
        <w:jc w:val="both"/>
        <w:rPr>
          <w:rFonts w:ascii="仿宋_GB2312" w:eastAsia="仿宋_GB2312" w:hAnsi="仿宋_GB2312" w:cs="Times New Roman"/>
          <w:sz w:val="32"/>
          <w:szCs w:val="32"/>
          <w:lang w:eastAsia="zh-CN"/>
        </w:rPr>
      </w:pP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t>（</w:t>
      </w:r>
      <w:r>
        <w:rPr>
          <w:rFonts w:ascii="仿宋_GB2312" w:eastAsia="仿宋_GB2312" w:hAnsi="仿宋_GB2312" w:cs="Times New Roman"/>
          <w:sz w:val="32"/>
          <w:szCs w:val="32"/>
          <w:lang w:eastAsia="zh-CN"/>
        </w:rPr>
        <w:t>6</w:t>
      </w: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t>）对荣获</w:t>
      </w:r>
      <w:r>
        <w:rPr>
          <w:rFonts w:ascii="仿宋_GB2312" w:eastAsia="仿宋_GB2312" w:hAnsi="仿宋_GB2312" w:cs="Times New Roman"/>
          <w:sz w:val="32"/>
          <w:szCs w:val="32"/>
          <w:lang w:eastAsia="zh-CN"/>
        </w:rPr>
        <w:t>“</w:t>
      </w: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t>标准化良好行为企业</w:t>
      </w:r>
      <w:r>
        <w:rPr>
          <w:rFonts w:ascii="仿宋_GB2312" w:eastAsia="仿宋_GB2312" w:hAnsi="仿宋_GB2312" w:cs="Times New Roman"/>
          <w:sz w:val="32"/>
          <w:szCs w:val="32"/>
          <w:lang w:eastAsia="zh-CN"/>
        </w:rPr>
        <w:t>”</w:t>
      </w: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t>称号的企业，</w:t>
      </w:r>
      <w:r>
        <w:rPr>
          <w:rFonts w:ascii="仿宋_GB2312" w:eastAsia="仿宋_GB2312" w:hAnsi="仿宋_GB2312" w:cs="Times New Roman"/>
          <w:sz w:val="32"/>
          <w:szCs w:val="32"/>
          <w:lang w:eastAsia="zh-CN"/>
        </w:rPr>
        <w:t>AAAA</w:t>
      </w: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t>级一次性给予</w:t>
      </w:r>
      <w:r>
        <w:rPr>
          <w:rFonts w:ascii="仿宋_GB2312" w:eastAsia="仿宋_GB2312" w:hAnsi="仿宋_GB2312" w:cs="Times New Roman"/>
          <w:sz w:val="32"/>
          <w:szCs w:val="32"/>
          <w:lang w:eastAsia="zh-CN"/>
        </w:rPr>
        <w:t>5</w:t>
      </w: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t>万元经费资助，</w:t>
      </w:r>
      <w:r>
        <w:rPr>
          <w:rFonts w:ascii="仿宋_GB2312" w:eastAsia="仿宋_GB2312" w:hAnsi="仿宋_GB2312" w:cs="Times New Roman"/>
          <w:sz w:val="32"/>
          <w:szCs w:val="32"/>
          <w:lang w:eastAsia="zh-CN"/>
        </w:rPr>
        <w:t>AAA</w:t>
      </w: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t>级一次性给予</w:t>
      </w:r>
      <w:r>
        <w:rPr>
          <w:rFonts w:ascii="仿宋_GB2312" w:eastAsia="仿宋_GB2312" w:hAnsi="仿宋_GB2312" w:cs="Times New Roman"/>
          <w:sz w:val="32"/>
          <w:szCs w:val="32"/>
          <w:lang w:eastAsia="zh-CN"/>
        </w:rPr>
        <w:t>3</w:t>
      </w: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t>万元经费资助。</w:t>
      </w:r>
    </w:p>
    <w:p w14:paraId="77A94F97" w14:textId="77777777" w:rsidR="00457103" w:rsidRDefault="00DD667F">
      <w:pPr>
        <w:spacing w:line="550" w:lineRule="exact"/>
        <w:ind w:firstLineChars="200" w:firstLine="640"/>
        <w:jc w:val="both"/>
        <w:rPr>
          <w:rFonts w:ascii="仿宋_GB2312" w:eastAsia="仿宋_GB2312" w:hAnsi="仿宋_GB2312" w:cs="Times New Roman"/>
          <w:sz w:val="32"/>
          <w:szCs w:val="32"/>
          <w:lang w:eastAsia="zh-CN"/>
        </w:rPr>
      </w:pP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t>（</w:t>
      </w:r>
      <w:r>
        <w:rPr>
          <w:rFonts w:ascii="仿宋_GB2312" w:eastAsia="仿宋_GB2312" w:hAnsi="仿宋_GB2312" w:cs="Times New Roman"/>
          <w:sz w:val="32"/>
          <w:szCs w:val="32"/>
          <w:lang w:eastAsia="zh-CN"/>
        </w:rPr>
        <w:t>7</w:t>
      </w: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t>）对组织申报地理标志产品保护、农产品地理标志并获得批准的单位，每项给予</w:t>
      </w:r>
      <w:r>
        <w:rPr>
          <w:rFonts w:ascii="仿宋_GB2312" w:eastAsia="仿宋_GB2312" w:hAnsi="仿宋_GB2312" w:cs="Times New Roman"/>
          <w:sz w:val="32"/>
          <w:szCs w:val="32"/>
          <w:lang w:eastAsia="zh-CN"/>
        </w:rPr>
        <w:t>20</w:t>
      </w: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t>万元经费资助。</w:t>
      </w:r>
    </w:p>
    <w:p w14:paraId="355F44C6" w14:textId="77777777" w:rsidR="00457103" w:rsidRDefault="00DD667F">
      <w:pPr>
        <w:spacing w:line="550" w:lineRule="exact"/>
        <w:ind w:firstLineChars="200" w:firstLine="640"/>
        <w:jc w:val="both"/>
        <w:rPr>
          <w:rFonts w:ascii="仿宋_GB2312" w:eastAsia="仿宋_GB2312" w:hAnsi="仿宋_GB2312" w:cs="Times New Roman"/>
          <w:sz w:val="32"/>
          <w:szCs w:val="32"/>
          <w:lang w:eastAsia="zh-CN"/>
        </w:rPr>
      </w:pPr>
      <w:r>
        <w:rPr>
          <w:rFonts w:ascii="仿宋_GB2312" w:eastAsia="仿宋_GB2312" w:hAnsi="仿宋_GB2312" w:cs="Times New Roman"/>
          <w:sz w:val="32"/>
          <w:szCs w:val="32"/>
          <w:lang w:eastAsia="zh-CN"/>
        </w:rPr>
        <w:t>4.</w:t>
      </w:r>
      <w:r>
        <w:rPr>
          <w:rFonts w:ascii="仿宋_GB2312" w:eastAsia="仿宋_GB2312" w:hAnsi="仿宋_GB2312" w:cs="Times New Roman" w:hint="eastAsia"/>
          <w:b/>
          <w:sz w:val="32"/>
          <w:szCs w:val="32"/>
          <w:lang w:eastAsia="zh-CN"/>
        </w:rPr>
        <w:t>设测量管理体系认证奖。</w:t>
      </w: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t>对获得</w:t>
      </w:r>
      <w:r>
        <w:rPr>
          <w:rFonts w:ascii="仿宋_GB2312" w:eastAsia="仿宋_GB2312" w:hAnsi="仿宋_GB2312" w:cs="Times New Roman"/>
          <w:sz w:val="32"/>
          <w:szCs w:val="32"/>
          <w:lang w:eastAsia="zh-CN"/>
        </w:rPr>
        <w:t xml:space="preserve"> IS010012 </w:t>
      </w: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t>测量管理体系认证的企业，给予一次性奖励</w:t>
      </w:r>
      <w:r>
        <w:rPr>
          <w:rFonts w:ascii="仿宋_GB2312" w:eastAsia="仿宋_GB2312" w:hAnsi="仿宋_GB2312" w:cs="Times New Roman"/>
          <w:sz w:val="32"/>
          <w:szCs w:val="32"/>
          <w:lang w:eastAsia="zh-CN"/>
        </w:rPr>
        <w:t>3</w:t>
      </w: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t>万元。</w:t>
      </w:r>
    </w:p>
    <w:p w14:paraId="22DE2F95" w14:textId="77777777" w:rsidR="00457103" w:rsidRDefault="00DD667F">
      <w:pPr>
        <w:spacing w:line="550" w:lineRule="exact"/>
        <w:ind w:firstLineChars="200" w:firstLine="640"/>
        <w:jc w:val="both"/>
        <w:rPr>
          <w:rFonts w:ascii="仿宋_GB2312" w:eastAsia="仿宋_GB2312" w:hAnsi="仿宋_GB2312" w:cs="Times New Roman"/>
          <w:sz w:val="32"/>
          <w:szCs w:val="32"/>
          <w:lang w:eastAsia="zh-CN"/>
        </w:rPr>
      </w:pP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t>对第</w:t>
      </w:r>
      <w:r>
        <w:rPr>
          <w:rFonts w:ascii="仿宋_GB2312" w:eastAsia="仿宋_GB2312" w:hAnsi="仿宋_GB2312" w:cs="Times New Roman"/>
          <w:sz w:val="32"/>
          <w:szCs w:val="32"/>
          <w:lang w:eastAsia="zh-CN"/>
        </w:rPr>
        <w:t>1</w:t>
      </w: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t>项</w:t>
      </w:r>
      <w:r>
        <w:rPr>
          <w:rFonts w:ascii="仿宋_GB2312" w:eastAsia="仿宋_GB2312" w:hAnsi="仿宋_GB2312" w:cs="Times New Roman"/>
          <w:sz w:val="32"/>
          <w:szCs w:val="32"/>
          <w:lang w:eastAsia="zh-CN"/>
        </w:rPr>
        <w:t>“</w:t>
      </w: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t>政府质量奖</w:t>
      </w:r>
      <w:r>
        <w:rPr>
          <w:rFonts w:ascii="仿宋_GB2312" w:eastAsia="仿宋_GB2312" w:hAnsi="仿宋_GB2312" w:cs="Times New Roman"/>
          <w:sz w:val="32"/>
          <w:szCs w:val="32"/>
          <w:lang w:eastAsia="zh-CN"/>
        </w:rPr>
        <w:t>”</w:t>
      </w: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t>及第</w:t>
      </w:r>
      <w:r>
        <w:rPr>
          <w:rFonts w:ascii="仿宋_GB2312" w:eastAsia="仿宋_GB2312" w:hAnsi="仿宋_GB2312" w:cs="Times New Roman"/>
          <w:sz w:val="32"/>
          <w:szCs w:val="32"/>
          <w:lang w:eastAsia="zh-CN"/>
        </w:rPr>
        <w:t>3</w:t>
      </w: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t>项“标准战略奖”</w:t>
      </w: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t>的奖励按</w:t>
      </w: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lastRenderedPageBreak/>
        <w:t>同年度获奖“就高不重复”原则。各乡镇（街道）可结合实际，制定相应的奖励规定。</w:t>
      </w:r>
    </w:p>
    <w:p w14:paraId="40D41DD4" w14:textId="77777777" w:rsidR="00457103" w:rsidRDefault="00DD667F">
      <w:pPr>
        <w:spacing w:line="550" w:lineRule="exact"/>
        <w:ind w:firstLineChars="200" w:firstLine="640"/>
        <w:jc w:val="both"/>
        <w:rPr>
          <w:rFonts w:ascii="仿宋_GB2312" w:eastAsia="楷体_GB2312" w:hAnsi="仿宋_GB2312" w:cs="Times New Roman"/>
          <w:b/>
          <w:sz w:val="32"/>
          <w:szCs w:val="32"/>
          <w:lang w:eastAsia="zh-CN"/>
        </w:rPr>
      </w:pPr>
      <w:r>
        <w:rPr>
          <w:rFonts w:ascii="仿宋_GB2312" w:eastAsia="楷体_GB2312" w:hAnsi="仿宋_GB2312" w:cs="Times New Roman" w:hint="eastAsia"/>
          <w:b/>
          <w:sz w:val="32"/>
          <w:szCs w:val="32"/>
          <w:lang w:eastAsia="zh-CN"/>
        </w:rPr>
        <w:t>（三）强化法制保障</w:t>
      </w:r>
    </w:p>
    <w:p w14:paraId="2489186C" w14:textId="64E1688F" w:rsidR="00457103" w:rsidRDefault="00DD667F">
      <w:pPr>
        <w:spacing w:line="550" w:lineRule="exact"/>
        <w:ind w:firstLineChars="200" w:firstLine="640"/>
        <w:jc w:val="both"/>
        <w:rPr>
          <w:rFonts w:ascii="仿宋_GB2312" w:eastAsia="仿宋_GB2312" w:hAnsi="仿宋_GB2312" w:cs="Times New Roman"/>
          <w:sz w:val="32"/>
          <w:szCs w:val="32"/>
          <w:lang w:eastAsia="zh-CN"/>
        </w:rPr>
      </w:pP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t>加快建立健全适应我区经济发展的质量管理制度体系，完善行政执法和刑事司法衔接机制。加大质量执法力度，完善质量投诉和消费维权机制，畅通</w:t>
      </w:r>
      <w:r>
        <w:rPr>
          <w:rFonts w:ascii="仿宋_GB2312" w:eastAsia="仿宋_GB2312" w:hAnsi="仿宋_GB2312" w:cs="Times New Roman"/>
          <w:sz w:val="32"/>
          <w:szCs w:val="32"/>
          <w:lang w:eastAsia="zh-CN"/>
        </w:rPr>
        <w:t>12315</w:t>
      </w: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t>质量投诉举报渠道，落实举报奖励制度。加强质量执法队伍建设，改进和充实执法装备，提高执法人员的综合素质和执法水平。完善质量执法监督机制，落实行政执法责任制。将质量法律、法规、规章纳入全民普法教育规划，提高全民质量</w:t>
      </w:r>
      <w:r w:rsidR="00877327"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t>法治</w:t>
      </w: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t>意识。</w:t>
      </w:r>
    </w:p>
    <w:p w14:paraId="3A7AA8DF" w14:textId="77777777" w:rsidR="00457103" w:rsidRDefault="00DD667F">
      <w:pPr>
        <w:spacing w:line="550" w:lineRule="exact"/>
        <w:ind w:firstLineChars="200" w:firstLine="640"/>
        <w:jc w:val="both"/>
        <w:rPr>
          <w:rFonts w:ascii="仿宋_GB2312" w:eastAsia="仿宋_GB2312" w:hAnsi="仿宋_GB2312" w:cs="Times New Roman"/>
          <w:sz w:val="32"/>
          <w:szCs w:val="32"/>
          <w:lang w:eastAsia="zh-CN"/>
        </w:rPr>
      </w:pPr>
      <w:r>
        <w:rPr>
          <w:rFonts w:ascii="仿宋_GB2312" w:eastAsia="楷体_GB2312" w:hAnsi="仿宋_GB2312" w:cs="Times New Roman" w:hint="eastAsia"/>
          <w:b/>
          <w:sz w:val="32"/>
          <w:szCs w:val="32"/>
          <w:lang w:eastAsia="zh-CN"/>
        </w:rPr>
        <w:t>（四）强化考核督察</w:t>
      </w:r>
    </w:p>
    <w:p w14:paraId="0EAD515A" w14:textId="77777777" w:rsidR="00457103" w:rsidRDefault="00DD667F">
      <w:pPr>
        <w:spacing w:line="550" w:lineRule="exact"/>
        <w:ind w:firstLineChars="200" w:firstLine="640"/>
        <w:jc w:val="both"/>
        <w:rPr>
          <w:rFonts w:ascii="仿宋_GB2312" w:eastAsia="仿宋_GB2312" w:hAnsi="仿宋_GB2312" w:cs="Times New Roman"/>
          <w:sz w:val="32"/>
          <w:szCs w:val="32"/>
          <w:lang w:eastAsia="zh-CN"/>
        </w:rPr>
      </w:pP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t>探索建立我区质量督察工作机制，对质量工作推进过程中存在的不作为、慢作为等效能问题，由区质量强区工作联席会议办公室将问题、线索移送区效能办，由区效能办启动效能问责程序。</w:t>
      </w:r>
    </w:p>
    <w:p w14:paraId="2A16911C" w14:textId="77777777" w:rsidR="00457103" w:rsidRDefault="00DD667F">
      <w:pPr>
        <w:spacing w:line="550" w:lineRule="exact"/>
        <w:ind w:firstLineChars="200" w:firstLine="640"/>
        <w:jc w:val="both"/>
        <w:rPr>
          <w:rFonts w:ascii="仿宋_GB2312" w:eastAsia="仿宋_GB2312" w:hAnsi="仿宋_GB2312" w:cs="Times New Roman"/>
          <w:sz w:val="32"/>
          <w:szCs w:val="32"/>
          <w:lang w:eastAsia="zh-CN"/>
        </w:rPr>
      </w:pP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t>本意见由区市场监管局负责解释。</w:t>
      </w: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t>本意见自</w:t>
      </w:r>
      <w:r>
        <w:rPr>
          <w:rFonts w:ascii="仿宋_GB2312" w:eastAsia="仿宋_GB2312" w:hAnsi="仿宋_GB2312" w:cs="Times New Roman"/>
          <w:sz w:val="32"/>
          <w:szCs w:val="32"/>
          <w:lang w:eastAsia="zh-CN"/>
        </w:rPr>
        <w:t>2020</w:t>
      </w: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t>年</w:t>
      </w:r>
      <w:r>
        <w:rPr>
          <w:rFonts w:ascii="仿宋_GB2312" w:eastAsia="仿宋_GB2312" w:hAnsi="仿宋_GB2312" w:cs="Times New Roman"/>
          <w:sz w:val="32"/>
          <w:szCs w:val="32"/>
          <w:lang w:eastAsia="zh-CN"/>
        </w:rPr>
        <w:t>1</w:t>
      </w: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t>月</w:t>
      </w:r>
      <w:r>
        <w:rPr>
          <w:rFonts w:ascii="仿宋_GB2312" w:eastAsia="仿宋_GB2312" w:hAnsi="仿宋_GB2312" w:cs="Times New Roman"/>
          <w:sz w:val="32"/>
          <w:szCs w:val="32"/>
          <w:lang w:eastAsia="zh-CN"/>
        </w:rPr>
        <w:t>1</w:t>
      </w: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t>日起施行，</w:t>
      </w:r>
      <w:r>
        <w:rPr>
          <w:rFonts w:ascii="仿宋_GB2312" w:eastAsia="仿宋_GB2312" w:hAnsi="仿宋_GB2312" w:cs="Times New Roman" w:hint="eastAsia"/>
          <w:sz w:val="32"/>
          <w:szCs w:val="32"/>
          <w:lang w:eastAsia="zh-CN"/>
        </w:rPr>
        <w:t>此前与本意见不一致的，以本意见为准。</w:t>
      </w:r>
    </w:p>
    <w:p w14:paraId="3EC9A77A" w14:textId="77777777" w:rsidR="00457103" w:rsidRDefault="00457103">
      <w:pPr>
        <w:spacing w:line="550" w:lineRule="exact"/>
        <w:jc w:val="both"/>
        <w:rPr>
          <w:rFonts w:ascii="仿宋_GB2312" w:eastAsia="仿宋_GB2312" w:hAnsi="仿宋_GB2312" w:cs="Times New Roman"/>
          <w:sz w:val="32"/>
          <w:szCs w:val="32"/>
          <w:lang w:eastAsia="zh-CN"/>
        </w:rPr>
      </w:pPr>
    </w:p>
    <w:p w14:paraId="592AD806" w14:textId="77777777" w:rsidR="00457103" w:rsidRDefault="00457103">
      <w:pPr>
        <w:spacing w:line="560" w:lineRule="exact"/>
        <w:jc w:val="both"/>
        <w:rPr>
          <w:rFonts w:ascii="仿宋_GB2312" w:eastAsia="仿宋_GB2312" w:hAnsi="仿宋_GB2312" w:cs="Times New Roman"/>
          <w:sz w:val="28"/>
          <w:szCs w:val="28"/>
          <w:lang w:eastAsia="zh-CN"/>
        </w:rPr>
      </w:pPr>
    </w:p>
    <w:sectPr w:rsidR="00457103">
      <w:headerReference w:type="default" r:id="rId7"/>
      <w:footerReference w:type="even" r:id="rId8"/>
      <w:footerReference w:type="default" r:id="rId9"/>
      <w:footerReference w:type="first" r:id="rId10"/>
      <w:type w:val="continuous"/>
      <w:pgSz w:w="11910" w:h="16840"/>
      <w:pgMar w:top="2098" w:right="1474" w:bottom="1984" w:left="1587" w:header="720" w:footer="720" w:gutter="0"/>
      <w:pgNumType w:fmt="numberInDash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B26F5" w14:textId="77777777" w:rsidR="00DD667F" w:rsidRDefault="00DD667F">
      <w:r>
        <w:separator/>
      </w:r>
    </w:p>
  </w:endnote>
  <w:endnote w:type="continuationSeparator" w:id="0">
    <w:p w14:paraId="1F173961" w14:textId="77777777" w:rsidR="00DD667F" w:rsidRDefault="00DD6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98730" w14:textId="77777777" w:rsidR="00457103" w:rsidRDefault="00DD667F">
    <w:pPr>
      <w:pStyle w:val="a5"/>
      <w:framePr w:wrap="around" w:vAnchor="text" w:hAnchor="margin" w:xAlign="center" w:y="1"/>
      <w:rPr>
        <w:rStyle w:val="a9"/>
        <w:rFonts w:cs="宋体"/>
      </w:rPr>
    </w:pPr>
    <w:r>
      <w:rPr>
        <w:rStyle w:val="a9"/>
        <w:rFonts w:cs="宋体"/>
      </w:rPr>
      <w:fldChar w:fldCharType="begin"/>
    </w:r>
    <w:r>
      <w:rPr>
        <w:rStyle w:val="a9"/>
        <w:rFonts w:cs="宋体"/>
      </w:rPr>
      <w:instrText xml:space="preserve">PAGE  </w:instrText>
    </w:r>
    <w:r>
      <w:rPr>
        <w:rStyle w:val="a9"/>
        <w:rFonts w:cs="宋体"/>
      </w:rPr>
      <w:fldChar w:fldCharType="end"/>
    </w:r>
  </w:p>
  <w:p w14:paraId="6E440F88" w14:textId="77777777" w:rsidR="00457103" w:rsidRDefault="0045710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43B75" w14:textId="77777777" w:rsidR="00457103" w:rsidRDefault="00DD667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FBBF8F" wp14:editId="0DF0940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074E8B" w14:textId="77777777" w:rsidR="00457103" w:rsidRDefault="00DD667F">
                          <w:pPr>
                            <w:pStyle w:val="a5"/>
                            <w:rPr>
                              <w:rFonts w:ascii="仿宋_GB2312" w:eastAsia="仿宋_GB2312" w:hAnsi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FBBF8F" id="_x0000_t202" coordsize="21600,21600" o:spt="202" path="m,l,21600r21600,l21600,xe">
              <v:stroke joinstyle="miter"/>
              <v:path gradientshapeok="t" o:connecttype="rect"/>
            </v:shapetype>
            <v:shape id="文本框 1026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" filled="f" stroked="f">
              <v:textbox style="mso-fit-shape-to-text:t" inset="0,0,0,0">
                <w:txbxContent>
                  <w:p w14:paraId="19074E8B" w14:textId="77777777" w:rsidR="00457103" w:rsidRDefault="00DD667F">
                    <w:pPr>
                      <w:pStyle w:val="a5"/>
                      <w:rPr>
                        <w:rFonts w:ascii="仿宋_GB2312" w:eastAsia="仿宋_GB2312" w:hAnsi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5589A" w14:textId="77777777" w:rsidR="00457103" w:rsidRDefault="00DD667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6B0BDF" wp14:editId="62B344D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65A229" w14:textId="77777777" w:rsidR="00457103" w:rsidRDefault="00DD667F">
                          <w:pPr>
                            <w:pStyle w:val="a5"/>
                            <w:rPr>
                              <w:rFonts w:ascii="仿宋_GB2312" w:eastAsia="仿宋_GB2312" w:hAnsi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6B0BDF" id="_x0000_t202" coordsize="21600,21600" o:spt="202" path="m,l,21600r21600,l21600,xe">
              <v:stroke joinstyle="miter"/>
              <v:path gradientshapeok="t" o:connecttype="rect"/>
            </v:shapetype>
            <v:shape id="文本框 1027" o:spid="_x0000_s1027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" filled="f" stroked="f">
              <v:textbox style="mso-fit-shape-to-text:t" inset="0,0,0,0">
                <w:txbxContent>
                  <w:p w14:paraId="1265A229" w14:textId="77777777" w:rsidR="00457103" w:rsidRDefault="00DD667F">
                    <w:pPr>
                      <w:pStyle w:val="a5"/>
                      <w:rPr>
                        <w:rFonts w:ascii="仿宋_GB2312" w:eastAsia="仿宋_GB2312" w:hAnsi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495B9" w14:textId="77777777" w:rsidR="00DD667F" w:rsidRDefault="00DD667F">
      <w:r>
        <w:separator/>
      </w:r>
    </w:p>
  </w:footnote>
  <w:footnote w:type="continuationSeparator" w:id="0">
    <w:p w14:paraId="4FDC1B0D" w14:textId="77777777" w:rsidR="00DD667F" w:rsidRDefault="00DD6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2FAD5" w14:textId="77777777" w:rsidR="00457103" w:rsidRDefault="00457103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rawingGridHorizontalSpacing w:val="110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4CA8"/>
    <w:rsid w:val="000032FB"/>
    <w:rsid w:val="00062DAC"/>
    <w:rsid w:val="00062EC1"/>
    <w:rsid w:val="000B561D"/>
    <w:rsid w:val="0013026A"/>
    <w:rsid w:val="001B4679"/>
    <w:rsid w:val="001C0721"/>
    <w:rsid w:val="002053C4"/>
    <w:rsid w:val="0026689A"/>
    <w:rsid w:val="002E627C"/>
    <w:rsid w:val="003247BC"/>
    <w:rsid w:val="00335984"/>
    <w:rsid w:val="003C7402"/>
    <w:rsid w:val="004120B7"/>
    <w:rsid w:val="004276F6"/>
    <w:rsid w:val="00441D08"/>
    <w:rsid w:val="00457103"/>
    <w:rsid w:val="00460838"/>
    <w:rsid w:val="004E0DAB"/>
    <w:rsid w:val="004F07F9"/>
    <w:rsid w:val="004F1220"/>
    <w:rsid w:val="004F13F1"/>
    <w:rsid w:val="005606EC"/>
    <w:rsid w:val="005623F1"/>
    <w:rsid w:val="0056632B"/>
    <w:rsid w:val="00571E82"/>
    <w:rsid w:val="005A37AC"/>
    <w:rsid w:val="005B601C"/>
    <w:rsid w:val="005D5BCE"/>
    <w:rsid w:val="005F4CA8"/>
    <w:rsid w:val="00637531"/>
    <w:rsid w:val="00660C87"/>
    <w:rsid w:val="006974A1"/>
    <w:rsid w:val="006A4C8A"/>
    <w:rsid w:val="007818B5"/>
    <w:rsid w:val="007828EC"/>
    <w:rsid w:val="00787308"/>
    <w:rsid w:val="007958A5"/>
    <w:rsid w:val="007A5B5C"/>
    <w:rsid w:val="007B79EE"/>
    <w:rsid w:val="00835A58"/>
    <w:rsid w:val="00877327"/>
    <w:rsid w:val="00880A98"/>
    <w:rsid w:val="008B14D5"/>
    <w:rsid w:val="008E4E07"/>
    <w:rsid w:val="00921787"/>
    <w:rsid w:val="00952495"/>
    <w:rsid w:val="009674A0"/>
    <w:rsid w:val="00967BB1"/>
    <w:rsid w:val="00973B67"/>
    <w:rsid w:val="00991B6C"/>
    <w:rsid w:val="00A1544B"/>
    <w:rsid w:val="00A31BDF"/>
    <w:rsid w:val="00A40DC2"/>
    <w:rsid w:val="00A42B97"/>
    <w:rsid w:val="00A569DB"/>
    <w:rsid w:val="00A90AD5"/>
    <w:rsid w:val="00AA59E1"/>
    <w:rsid w:val="00B21745"/>
    <w:rsid w:val="00BA2B54"/>
    <w:rsid w:val="00BB0AFF"/>
    <w:rsid w:val="00BE5619"/>
    <w:rsid w:val="00C52BDC"/>
    <w:rsid w:val="00C565A6"/>
    <w:rsid w:val="00C6244D"/>
    <w:rsid w:val="00C92313"/>
    <w:rsid w:val="00D33F31"/>
    <w:rsid w:val="00D76DCC"/>
    <w:rsid w:val="00DC6DD6"/>
    <w:rsid w:val="00DD667F"/>
    <w:rsid w:val="00E73EC1"/>
    <w:rsid w:val="00EC743B"/>
    <w:rsid w:val="00F35510"/>
    <w:rsid w:val="00F80529"/>
    <w:rsid w:val="00F817BA"/>
    <w:rsid w:val="00F8725B"/>
    <w:rsid w:val="00FC4314"/>
    <w:rsid w:val="040D2D30"/>
    <w:rsid w:val="05CE4DD6"/>
    <w:rsid w:val="06B7388A"/>
    <w:rsid w:val="0807718D"/>
    <w:rsid w:val="0BC31B88"/>
    <w:rsid w:val="0D703AB0"/>
    <w:rsid w:val="0F6D0E70"/>
    <w:rsid w:val="14254446"/>
    <w:rsid w:val="16825E5B"/>
    <w:rsid w:val="1C297CCB"/>
    <w:rsid w:val="1C316264"/>
    <w:rsid w:val="222F7685"/>
    <w:rsid w:val="2FAC7EE6"/>
    <w:rsid w:val="313977A4"/>
    <w:rsid w:val="320B7008"/>
    <w:rsid w:val="34A229B4"/>
    <w:rsid w:val="36D2268F"/>
    <w:rsid w:val="36FA2881"/>
    <w:rsid w:val="3B175CF7"/>
    <w:rsid w:val="3EF345BC"/>
    <w:rsid w:val="3F2F34F9"/>
    <w:rsid w:val="3F7A133E"/>
    <w:rsid w:val="42361829"/>
    <w:rsid w:val="440A5208"/>
    <w:rsid w:val="453C2C02"/>
    <w:rsid w:val="47084FC9"/>
    <w:rsid w:val="4CF37FFD"/>
    <w:rsid w:val="534E5BFE"/>
    <w:rsid w:val="544141AB"/>
    <w:rsid w:val="555A4654"/>
    <w:rsid w:val="56BB0362"/>
    <w:rsid w:val="66C75452"/>
    <w:rsid w:val="6B5503A9"/>
    <w:rsid w:val="6BF62A4D"/>
    <w:rsid w:val="6C88656F"/>
    <w:rsid w:val="6DA76FA4"/>
    <w:rsid w:val="6F277BAC"/>
    <w:rsid w:val="708C0EBE"/>
    <w:rsid w:val="708C5A01"/>
    <w:rsid w:val="7404703F"/>
    <w:rsid w:val="7AF5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7302D5"/>
  <w15:docId w15:val="{1920945C-ED6D-4F43-B718-EA963BE81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spacing w:before="1"/>
      <w:ind w:right="74"/>
      <w:jc w:val="center"/>
      <w:outlineLvl w:val="0"/>
    </w:pPr>
    <w:rPr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pPr>
      <w:spacing w:before="94"/>
      <w:ind w:left="372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left="574" w:right="756" w:hanging="572"/>
      <w:outlineLvl w:val="2"/>
    </w:pPr>
    <w:rPr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Pr>
      <w:sz w:val="25"/>
      <w:szCs w:val="25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  <w:uiPriority w:val="99"/>
    <w:qFormat/>
    <w:rPr>
      <w:rFonts w:cs="Times New Roman"/>
    </w:rPr>
  </w:style>
  <w:style w:type="character" w:customStyle="1" w:styleId="10">
    <w:name w:val="标题 1 字符"/>
    <w:basedOn w:val="a0"/>
    <w:link w:val="1"/>
    <w:uiPriority w:val="99"/>
    <w:qFormat/>
    <w:locked/>
    <w:rPr>
      <w:rFonts w:ascii="宋体" w:eastAsia="宋体" w:cs="宋体"/>
      <w:b/>
      <w:bCs/>
      <w:kern w:val="44"/>
      <w:sz w:val="44"/>
      <w:szCs w:val="44"/>
      <w:lang w:eastAsia="en-US"/>
    </w:rPr>
  </w:style>
  <w:style w:type="character" w:customStyle="1" w:styleId="20">
    <w:name w:val="标题 2 字符"/>
    <w:basedOn w:val="a0"/>
    <w:link w:val="2"/>
    <w:uiPriority w:val="99"/>
    <w:semiHidden/>
    <w:qFormat/>
    <w:locked/>
    <w:rPr>
      <w:rFonts w:ascii="Cambria" w:eastAsia="宋体" w:hAnsi="Cambria" w:cs="Times New Roman"/>
      <w:b/>
      <w:bCs/>
      <w:kern w:val="0"/>
      <w:sz w:val="32"/>
      <w:szCs w:val="32"/>
      <w:lang w:eastAsia="en-US"/>
    </w:rPr>
  </w:style>
  <w:style w:type="character" w:customStyle="1" w:styleId="30">
    <w:name w:val="标题 3 字符"/>
    <w:basedOn w:val="a0"/>
    <w:link w:val="3"/>
    <w:uiPriority w:val="99"/>
    <w:semiHidden/>
    <w:qFormat/>
    <w:locked/>
    <w:rPr>
      <w:rFonts w:ascii="宋体" w:eastAsia="宋体" w:cs="宋体"/>
      <w:b/>
      <w:bCs/>
      <w:kern w:val="0"/>
      <w:sz w:val="32"/>
      <w:szCs w:val="32"/>
      <w:lang w:eastAsia="en-US"/>
    </w:rPr>
  </w:style>
  <w:style w:type="character" w:customStyle="1" w:styleId="a4">
    <w:name w:val="正文文本 字符"/>
    <w:basedOn w:val="a0"/>
    <w:link w:val="a3"/>
    <w:uiPriority w:val="99"/>
    <w:semiHidden/>
    <w:qFormat/>
    <w:locked/>
    <w:rPr>
      <w:rFonts w:ascii="宋体" w:eastAsia="宋体" w:cs="宋体"/>
      <w:kern w:val="0"/>
      <w:sz w:val="22"/>
      <w:lang w:eastAsia="en-US"/>
    </w:rPr>
  </w:style>
  <w:style w:type="character" w:customStyle="1" w:styleId="a6">
    <w:name w:val="页脚 字符"/>
    <w:basedOn w:val="a0"/>
    <w:link w:val="a5"/>
    <w:uiPriority w:val="99"/>
    <w:semiHidden/>
    <w:qFormat/>
    <w:locked/>
    <w:rPr>
      <w:rFonts w:ascii="宋体" w:eastAsia="宋体" w:cs="宋体"/>
      <w:kern w:val="0"/>
      <w:sz w:val="18"/>
      <w:szCs w:val="18"/>
      <w:lang w:eastAsia="en-US"/>
    </w:rPr>
  </w:style>
  <w:style w:type="character" w:customStyle="1" w:styleId="a8">
    <w:name w:val="页眉 字符"/>
    <w:basedOn w:val="a0"/>
    <w:link w:val="a7"/>
    <w:uiPriority w:val="99"/>
    <w:semiHidden/>
    <w:qFormat/>
    <w:locked/>
    <w:rPr>
      <w:rFonts w:ascii="宋体" w:eastAsia="宋体" w:cs="宋体"/>
      <w:kern w:val="0"/>
      <w:sz w:val="18"/>
      <w:szCs w:val="18"/>
      <w:lang w:eastAsia="en-US"/>
    </w:rPr>
  </w:style>
  <w:style w:type="paragraph" w:styleId="aa">
    <w:name w:val="List Paragraph"/>
    <w:basedOn w:val="a"/>
    <w:uiPriority w:val="99"/>
    <w:qFormat/>
  </w:style>
  <w:style w:type="paragraph" w:customStyle="1" w:styleId="TableParagraph">
    <w:name w:val="Table Paragraph"/>
    <w:basedOn w:val="a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6</Pages>
  <Words>464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关于加快建设质量强区推进制造业发展若干意见</dc:title>
  <dc:creator>user</dc:creator>
  <cp:lastModifiedBy>Carlotta</cp:lastModifiedBy>
  <cp:revision>4</cp:revision>
  <cp:lastPrinted>2021-02-22T10:21:00Z</cp:lastPrinted>
  <dcterms:created xsi:type="dcterms:W3CDTF">2021-01-07T06:38:00Z</dcterms:created>
  <dcterms:modified xsi:type="dcterms:W3CDTF">2022-08-02T07:42:00Z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WPS Office</vt:lpwstr>
  </property>
  <property fmtid="{D5CDD505-2E9C-101B-9397-08002B2CF9AE}" pid="3" name="KSOProductBuildVer">
    <vt:lpwstr>2052-11.1.0.11115</vt:lpwstr>
  </property>
  <property fmtid="{D5CDD505-2E9C-101B-9397-08002B2CF9AE}" pid="4" name="ICV">
    <vt:lpwstr>7B704E6C7C53453FB3F0D193F1A1330F</vt:lpwstr>
  </property>
</Properties>
</file>