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3660" w:rsidRDefault="00000000">
      <w:pPr>
        <w:spacing w:line="530" w:lineRule="exact"/>
        <w:rPr>
          <w:rFonts w:ascii="黑体" w:eastAsia="黑体" w:hAnsi="仿宋" w:cs="Times New Roman"/>
          <w:spacing w:val="-8"/>
          <w:sz w:val="32"/>
          <w:szCs w:val="32"/>
        </w:rPr>
      </w:pPr>
      <w:r>
        <w:rPr>
          <w:rFonts w:ascii="黑体" w:eastAsia="黑体" w:hAnsi="仿宋" w:cs="Times New Roman" w:hint="eastAsia"/>
          <w:spacing w:val="-8"/>
          <w:sz w:val="32"/>
          <w:szCs w:val="32"/>
        </w:rPr>
        <w:t>附件</w:t>
      </w:r>
      <w:r>
        <w:rPr>
          <w:rFonts w:ascii="黑体" w:eastAsia="黑体" w:hAnsi="仿宋" w:cs="Times New Roman"/>
          <w:spacing w:val="-8"/>
          <w:sz w:val="32"/>
          <w:szCs w:val="32"/>
        </w:rPr>
        <w:t>3</w:t>
      </w:r>
    </w:p>
    <w:p w:rsidR="002F3660" w:rsidRDefault="00000000">
      <w:pPr>
        <w:pStyle w:val="a3"/>
        <w:spacing w:line="530" w:lineRule="exact"/>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《福州市长乐区人民政府关于印发&lt;福州市长乐区红十字城乡居民重特大疾病医疗救助试行办法&gt;的通知》制定的主要依据及目录</w:t>
      </w:r>
    </w:p>
    <w:p w:rsidR="002F3660" w:rsidRDefault="002F3660">
      <w:pPr>
        <w:pStyle w:val="a3"/>
        <w:spacing w:line="530" w:lineRule="exact"/>
        <w:jc w:val="center"/>
        <w:rPr>
          <w:rFonts w:ascii="方正小标宋简体" w:eastAsia="方正小标宋简体" w:hAnsi="华文中宋"/>
          <w:sz w:val="36"/>
          <w:szCs w:val="36"/>
        </w:rPr>
      </w:pPr>
    </w:p>
    <w:p w:rsidR="002F3660" w:rsidRDefault="00000000">
      <w:pPr>
        <w:spacing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华文中宋" w:hint="eastAsia"/>
          <w:sz w:val="32"/>
          <w:szCs w:val="32"/>
        </w:rPr>
        <w:t>一、制定的主要依据</w:t>
      </w:r>
    </w:p>
    <w:p w:rsidR="002F3660" w:rsidRDefault="00000000">
      <w:pPr>
        <w:spacing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《福州市长乐区红十字城乡居民重特大疾病医疗救助试行办法（修订）》制定依据主要为：《中华人民共和国红十</w:t>
      </w:r>
      <w:r w:rsidR="007C20C2">
        <w:rPr>
          <w:rFonts w:ascii="仿宋_GB2312" w:eastAsia="仿宋_GB2312" w:hAnsi="仿宋_GB2312" w:cs="仿宋_GB2312" w:hint="eastAsia"/>
          <w:sz w:val="32"/>
          <w:szCs w:val="32"/>
        </w:rPr>
        <w:t>会</w:t>
      </w:r>
      <w:r>
        <w:rPr>
          <w:rFonts w:ascii="仿宋_GB2312" w:eastAsia="仿宋_GB2312" w:hAnsi="仿宋_GB2312" w:cs="仿宋_GB2312" w:hint="eastAsia"/>
          <w:sz w:val="32"/>
          <w:szCs w:val="32"/>
        </w:rPr>
        <w:t>字法》和《中国红十字会章程》《福建省红十字会条例》。</w:t>
      </w:r>
    </w:p>
    <w:p w:rsidR="002F3660" w:rsidRDefault="00000000">
      <w:pPr>
        <w:spacing w:line="530" w:lineRule="exact"/>
        <w:ind w:firstLineChars="200" w:firstLine="640"/>
        <w:rPr>
          <w:rFonts w:ascii="黑体" w:eastAsia="黑体" w:hAnsi="华文中宋"/>
          <w:sz w:val="32"/>
          <w:szCs w:val="32"/>
        </w:rPr>
      </w:pPr>
      <w:r>
        <w:rPr>
          <w:rFonts w:ascii="黑体" w:eastAsia="黑体" w:hAnsi="华文中宋" w:hint="eastAsia"/>
          <w:sz w:val="32"/>
          <w:szCs w:val="32"/>
        </w:rPr>
        <w:t>二、主要依据及目录</w:t>
      </w:r>
    </w:p>
    <w:p w:rsidR="002F3660" w:rsidRDefault="00000000">
      <w:pPr>
        <w:spacing w:line="530" w:lineRule="exact"/>
        <w:ind w:firstLine="645"/>
        <w:rPr>
          <w:rFonts w:ascii="仿宋_GB2312" w:eastAsia="仿宋_GB2312" w:hAnsi="仿宋" w:cs="仿宋_GB2312"/>
          <w:b/>
          <w:bCs/>
          <w:color w:val="000000"/>
          <w:sz w:val="32"/>
          <w:szCs w:val="32"/>
          <w:shd w:val="clear" w:color="auto" w:fill="FFFFFF"/>
        </w:rPr>
      </w:pPr>
      <w:r>
        <w:rPr>
          <w:rFonts w:ascii="仿宋_GB2312" w:eastAsia="仿宋_GB2312" w:hAnsi="仿宋" w:cs="仿宋_GB2312" w:hint="eastAsia"/>
          <w:b/>
          <w:bCs/>
          <w:color w:val="000000"/>
          <w:sz w:val="32"/>
          <w:szCs w:val="32"/>
          <w:shd w:val="clear" w:color="auto" w:fill="FFFFFF"/>
        </w:rPr>
        <w:t>（一）《中华人民共和国红十字</w:t>
      </w:r>
      <w:r w:rsidR="00074B43">
        <w:rPr>
          <w:rFonts w:ascii="仿宋_GB2312" w:eastAsia="仿宋_GB2312" w:hAnsi="仿宋" w:cs="仿宋_GB2312" w:hint="eastAsia"/>
          <w:b/>
          <w:bCs/>
          <w:color w:val="000000"/>
          <w:sz w:val="32"/>
          <w:szCs w:val="32"/>
          <w:shd w:val="clear" w:color="auto" w:fill="FFFFFF"/>
        </w:rPr>
        <w:t>会</w:t>
      </w:r>
      <w:r>
        <w:rPr>
          <w:rFonts w:ascii="仿宋_GB2312" w:eastAsia="仿宋_GB2312" w:hAnsi="仿宋" w:cs="仿宋_GB2312" w:hint="eastAsia"/>
          <w:b/>
          <w:bCs/>
          <w:color w:val="000000"/>
          <w:sz w:val="32"/>
          <w:szCs w:val="32"/>
          <w:shd w:val="clear" w:color="auto" w:fill="FFFFFF"/>
        </w:rPr>
        <w:t>法》</w:t>
      </w:r>
    </w:p>
    <w:p w:rsidR="002F3660" w:rsidRDefault="00000000">
      <w:pPr>
        <w:spacing w:line="530" w:lineRule="exact"/>
        <w:ind w:firstLine="645"/>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第五条  各级人民政府对红十字会给予支持和资助，保障红十字会依法履行职责，并对其活动进行监督。</w:t>
      </w:r>
    </w:p>
    <w:p w:rsidR="002F3660" w:rsidRDefault="00000000">
      <w:pPr>
        <w:spacing w:line="530" w:lineRule="exact"/>
        <w:ind w:firstLine="645"/>
        <w:rPr>
          <w:rFonts w:ascii="仿宋_GB2312" w:eastAsia="仿宋_GB2312" w:hAnsi="仿宋" w:cs="仿宋_GB2312"/>
          <w:b/>
          <w:bCs/>
          <w:color w:val="000000"/>
          <w:sz w:val="32"/>
          <w:szCs w:val="32"/>
          <w:shd w:val="clear" w:color="auto" w:fill="FFFFFF"/>
        </w:rPr>
      </w:pPr>
      <w:r>
        <w:rPr>
          <w:rFonts w:ascii="仿宋_GB2312" w:eastAsia="仿宋_GB2312" w:hAnsi="仿宋" w:cs="仿宋_GB2312" w:hint="eastAsia"/>
          <w:b/>
          <w:bCs/>
          <w:color w:val="000000"/>
          <w:sz w:val="32"/>
          <w:szCs w:val="32"/>
          <w:shd w:val="clear" w:color="auto" w:fill="FFFFFF"/>
        </w:rPr>
        <w:t>（二）《中国红十字会章程》</w:t>
      </w:r>
    </w:p>
    <w:p w:rsidR="002F3660" w:rsidRDefault="00000000">
      <w:pPr>
        <w:spacing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 中国红十字会以发扬人道、博爱、奉献精神，保护人的生命和健康，促进人类和平进步事业为宗旨。</w:t>
      </w:r>
    </w:p>
    <w:p w:rsidR="002F3660" w:rsidRDefault="00000000">
      <w:pPr>
        <w:spacing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　红十字会在和平时期履行下列职责中“开展社会救助及相关服务工作。对易受损人群进行救助，为困难群众提供服务。” </w:t>
      </w:r>
    </w:p>
    <w:p w:rsidR="002F3660" w:rsidRDefault="00000000">
      <w:pPr>
        <w:spacing w:line="530" w:lineRule="exact"/>
        <w:ind w:firstLine="645"/>
        <w:rPr>
          <w:rFonts w:ascii="仿宋_GB2312" w:eastAsia="仿宋_GB2312" w:hAnsi="仿宋" w:cs="仿宋_GB2312"/>
          <w:b/>
          <w:bCs/>
          <w:color w:val="000000"/>
          <w:sz w:val="32"/>
          <w:szCs w:val="32"/>
          <w:shd w:val="clear" w:color="auto" w:fill="FFFFFF"/>
        </w:rPr>
      </w:pPr>
      <w:r>
        <w:rPr>
          <w:rFonts w:ascii="仿宋_GB2312" w:eastAsia="仿宋_GB2312" w:hAnsi="仿宋" w:cs="仿宋_GB2312" w:hint="eastAsia"/>
          <w:b/>
          <w:bCs/>
          <w:color w:val="000000"/>
          <w:sz w:val="32"/>
          <w:szCs w:val="32"/>
          <w:shd w:val="clear" w:color="auto" w:fill="FFFFFF"/>
        </w:rPr>
        <w:t>（三）《福建省红十字会条例》</w:t>
      </w:r>
    </w:p>
    <w:p w:rsidR="002F3660" w:rsidRDefault="00000000">
      <w:pPr>
        <w:spacing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　县级以上地方红十字会应当建立红十字会人道救助体系，对因自然灾害、意外伤害事故、重特大疾病等原因造成基本生活出现重大困难的家庭和个人提供人道救助，可以兴办医疗、康复、养老等非营利性实体开展人道救助服务。</w:t>
      </w:r>
    </w:p>
    <w:sectPr w:rsidR="002F3660">
      <w:footerReference w:type="even" r:id="rId7"/>
      <w:footerReference w:type="default" r:id="rId8"/>
      <w:pgSz w:w="11906" w:h="16838"/>
      <w:pgMar w:top="2041" w:right="1531" w:bottom="2041" w:left="1531" w:header="851" w:footer="992" w:gutter="0"/>
      <w:pgNumType w:start="1"/>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4971" w:rsidRDefault="00154971">
      <w:r>
        <w:separator/>
      </w:r>
    </w:p>
  </w:endnote>
  <w:endnote w:type="continuationSeparator" w:id="0">
    <w:p w:rsidR="00154971" w:rsidRDefault="0015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华文中宋">
    <w:altName w:val="宋体"/>
    <w:charset w:val="86"/>
    <w:family w:val="auto"/>
    <w:pitch w:val="default"/>
    <w:sig w:usb0="00000000" w:usb1="00000000" w:usb2="00000000" w:usb3="00000000" w:csb0="0004009F" w:csb1="DFD7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3660" w:rsidRDefault="000000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3660" w:rsidRDefault="002F366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3660" w:rsidRDefault="000000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t>4</w:t>
    </w:r>
    <w:r>
      <w:rPr>
        <w:rStyle w:val="a6"/>
      </w:rPr>
      <w:fldChar w:fldCharType="end"/>
    </w:r>
  </w:p>
  <w:p w:rsidR="002F3660" w:rsidRDefault="002F3660">
    <w:pPr>
      <w:pStyle w:val="a4"/>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4971" w:rsidRDefault="00154971">
      <w:r>
        <w:separator/>
      </w:r>
    </w:p>
  </w:footnote>
  <w:footnote w:type="continuationSeparator" w:id="0">
    <w:p w:rsidR="00154971" w:rsidRDefault="00154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15C379C"/>
    <w:rsid w:val="00074B43"/>
    <w:rsid w:val="000F4715"/>
    <w:rsid w:val="00154971"/>
    <w:rsid w:val="002F3660"/>
    <w:rsid w:val="007C20C2"/>
    <w:rsid w:val="04FA4E00"/>
    <w:rsid w:val="315C379C"/>
    <w:rsid w:val="504D0542"/>
    <w:rsid w:val="6ABC5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D34F8"/>
  <w15:docId w15:val="{9757BFFD-1C11-40A5-8851-8B75AABA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qFormat="1"/>
    <w:lsdException w:name="caption" w:semiHidden="1" w:unhideWhenUsed="1" w:qFormat="1"/>
    <w:lsdException w:name="page number" w:uiPriority="99"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sz w:val="32"/>
    </w:rPr>
  </w:style>
  <w:style w:type="paragraph" w:styleId="a4">
    <w:name w:val="footer"/>
    <w:basedOn w:val="a"/>
    <w:uiPriority w:val="99"/>
    <w:semiHidden/>
    <w:qFormat/>
    <w:pPr>
      <w:tabs>
        <w:tab w:val="center" w:pos="4153"/>
        <w:tab w:val="right" w:pos="8306"/>
      </w:tabs>
      <w:snapToGrid w:val="0"/>
      <w:jc w:val="left"/>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叶 雯</cp:lastModifiedBy>
  <cp:revision>3</cp:revision>
  <cp:lastPrinted>2020-08-14T08:26:00Z</cp:lastPrinted>
  <dcterms:created xsi:type="dcterms:W3CDTF">2020-03-09T02:08:00Z</dcterms:created>
  <dcterms:modified xsi:type="dcterms:W3CDTF">2023-04-25T12:26:00Z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