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D992F">
      <w:pPr>
        <w:pageBreakBefore/>
        <w:jc w:val="left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附件：</w:t>
      </w:r>
    </w:p>
    <w:p w14:paraId="0B5358B4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福州市长乐生态环境局环境监测分析仪器采购项目</w:t>
      </w:r>
    </w:p>
    <w:p w14:paraId="1B2635C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拟采购仪器清单及基本要求</w:t>
      </w:r>
    </w:p>
    <w:tbl>
      <w:tblPr>
        <w:tblStyle w:val="11"/>
        <w:tblW w:w="927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294"/>
        <w:gridCol w:w="867"/>
        <w:gridCol w:w="6252"/>
      </w:tblGrid>
      <w:tr w14:paraId="16ECA0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61" w:type="dxa"/>
            <w:vAlign w:val="center"/>
          </w:tcPr>
          <w:p w14:paraId="4BD8801C">
            <w:pPr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序号</w:t>
            </w:r>
          </w:p>
        </w:tc>
        <w:tc>
          <w:tcPr>
            <w:tcW w:w="1294" w:type="dxa"/>
            <w:vAlign w:val="center"/>
          </w:tcPr>
          <w:p w14:paraId="06EAB7D3">
            <w:pPr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仪器名称</w:t>
            </w:r>
          </w:p>
        </w:tc>
        <w:tc>
          <w:tcPr>
            <w:tcW w:w="867" w:type="dxa"/>
            <w:vAlign w:val="center"/>
          </w:tcPr>
          <w:p w14:paraId="2B8217F2">
            <w:pPr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数量</w:t>
            </w:r>
          </w:p>
        </w:tc>
        <w:tc>
          <w:tcPr>
            <w:tcW w:w="6252" w:type="dxa"/>
            <w:vAlign w:val="center"/>
          </w:tcPr>
          <w:p w14:paraId="441A14D7">
            <w:pPr>
              <w:snapToGrid w:val="0"/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基本参数要求</w:t>
            </w:r>
          </w:p>
        </w:tc>
      </w:tr>
      <w:tr w14:paraId="4857A5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861" w:type="dxa"/>
            <w:vAlign w:val="center"/>
          </w:tcPr>
          <w:p w14:paraId="4282D86E">
            <w:pPr>
              <w:snapToGrid w:val="0"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</w:t>
            </w:r>
          </w:p>
        </w:tc>
        <w:tc>
          <w:tcPr>
            <w:tcW w:w="1294" w:type="dxa"/>
            <w:vAlign w:val="center"/>
          </w:tcPr>
          <w:p w14:paraId="202E568E">
            <w:pPr>
              <w:snapToGrid w:val="0"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紫外烟气分析仪</w:t>
            </w:r>
          </w:p>
        </w:tc>
        <w:tc>
          <w:tcPr>
            <w:tcW w:w="867" w:type="dxa"/>
            <w:vAlign w:val="center"/>
          </w:tcPr>
          <w:p w14:paraId="65BE24D9">
            <w:pPr>
              <w:snapToGrid w:val="0"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1台</w:t>
            </w:r>
          </w:p>
        </w:tc>
        <w:tc>
          <w:tcPr>
            <w:tcW w:w="6252" w:type="dxa"/>
            <w:vAlign w:val="center"/>
          </w:tcPr>
          <w:p w14:paraId="77037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用途：用于固定污染源废气中烟气浓度的现场检测与分析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。</w:t>
            </w:r>
          </w:p>
          <w:p w14:paraId="07B39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要求：以紫外差分吸收光谱技术为基础，采用热湿法原理设计的一体式烟气分析仪，符合HJ1131-2020 固定污染源废气二氧化硫的测定便携式紫外吸收法；HJ 1132-2020 固定污染源废气氮氧化物的测定便携式紫外吸收法；HJ/T 397-2007固定源废气监测技术规范；HJ 1045-2019 固定污染源烟气（二氧化硫和氮氧化物）便携式紫外吸收法测量仪器要求。</w:t>
            </w:r>
          </w:p>
          <w:p w14:paraId="41FD8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烟气温度：（0～500）℃，分辨率≤0.1℃；</w:t>
            </w:r>
          </w:p>
          <w:p w14:paraId="2AFA1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烟气流速：（1～45）m/s，分辨率≤0.1m/s；</w:t>
            </w:r>
          </w:p>
          <w:p w14:paraId="1C3BA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烟气动压：（0～2000）Pa，分辨率≤1Pa；</w:t>
            </w:r>
          </w:p>
          <w:p w14:paraId="4AB42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烟气静压：（-30～＋30）kPa，分辨率≤0.01kPa；O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bscript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：测量范围（0 ~ 30）%，分辨率≤0.01%；SO2：测量范围（0 ~2500）mg/m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分辨率≤0.1 mg/m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，NO：测量范围（0 ~1000）mg/m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，分辨率≤0.1 mg/m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；NO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bscript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：测量范围 （0 ~400）mg/m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，分辨率≤0.1 mg/m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；</w:t>
            </w:r>
          </w:p>
          <w:p w14:paraId="16BC7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CO：测量范围 （0 ~5000）mg/m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，分辨率≤0.1 mg/m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；NH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bscript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（紫外法）测量范围 （0 ~200）mg/m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，分辨率≤0.1 mg/m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superscript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；含湿量：测量范围（0～40）% 分辨率≤0.1%。</w:t>
            </w:r>
          </w:p>
        </w:tc>
      </w:tr>
      <w:tr w14:paraId="2BC688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1" w:type="dxa"/>
            <w:vAlign w:val="center"/>
          </w:tcPr>
          <w:p w14:paraId="31740495">
            <w:pPr>
              <w:snapToGrid w:val="0"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</w:t>
            </w:r>
          </w:p>
        </w:tc>
        <w:tc>
          <w:tcPr>
            <w:tcW w:w="1294" w:type="dxa"/>
            <w:vAlign w:val="center"/>
          </w:tcPr>
          <w:p w14:paraId="473FD970">
            <w:pPr>
              <w:snapToGrid w:val="0"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便携式风向风速仪</w:t>
            </w:r>
          </w:p>
        </w:tc>
        <w:tc>
          <w:tcPr>
            <w:tcW w:w="867" w:type="dxa"/>
            <w:vAlign w:val="center"/>
          </w:tcPr>
          <w:p w14:paraId="4B8076AA">
            <w:pPr>
              <w:snapToGrid w:val="0"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2台</w:t>
            </w:r>
          </w:p>
        </w:tc>
        <w:tc>
          <w:tcPr>
            <w:tcW w:w="6252" w:type="dxa"/>
            <w:vAlign w:val="center"/>
          </w:tcPr>
          <w:p w14:paraId="3EDA70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用途：用于大气污染物无组织排放监测现场气象条件检测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。</w:t>
            </w:r>
          </w:p>
          <w:p w14:paraId="6E76F1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要求：风速： 测量范围：0～45m/s；起动风速：≤0.5m/s；最大允许误差：±1%（标准风速值+0.2m/s）；显示分辨率：风速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≤0.1m/s。</w:t>
            </w:r>
          </w:p>
          <w:p w14:paraId="0345D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风向：测量范围：0～360°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最小分度值：≤5°起动风速：1.0m/s；测量精度：≤5°。</w:t>
            </w:r>
          </w:p>
        </w:tc>
      </w:tr>
      <w:tr w14:paraId="72FA1E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861" w:type="dxa"/>
            <w:vAlign w:val="center"/>
          </w:tcPr>
          <w:p w14:paraId="3FE3F33F">
            <w:pPr>
              <w:snapToGrid w:val="0"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3</w:t>
            </w:r>
          </w:p>
        </w:tc>
        <w:tc>
          <w:tcPr>
            <w:tcW w:w="1294" w:type="dxa"/>
            <w:vAlign w:val="center"/>
          </w:tcPr>
          <w:p w14:paraId="011BDB11">
            <w:pPr>
              <w:snapToGrid w:val="0"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高压灭菌锅</w:t>
            </w:r>
          </w:p>
        </w:tc>
        <w:tc>
          <w:tcPr>
            <w:tcW w:w="867" w:type="dxa"/>
            <w:vAlign w:val="center"/>
          </w:tcPr>
          <w:p w14:paraId="00E39C86">
            <w:pPr>
              <w:snapToGrid w:val="0"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1台</w:t>
            </w:r>
          </w:p>
        </w:tc>
        <w:tc>
          <w:tcPr>
            <w:tcW w:w="6252" w:type="dxa"/>
            <w:vAlign w:val="center"/>
          </w:tcPr>
          <w:p w14:paraId="31749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eastAsia" w:ascii="Times New Roman" w:hAnsi="Times New Roman" w:cs="Times New Roman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用途：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粪大肠菌群废物灭菌</w:t>
            </w:r>
          </w:p>
          <w:p w14:paraId="276A5E4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eastAsia="zh-CN"/>
              </w:rPr>
              <w:t>要求：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灭菌温度范围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109-135（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℃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</w:tr>
      <w:tr w14:paraId="43C334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861" w:type="dxa"/>
            <w:vAlign w:val="center"/>
          </w:tcPr>
          <w:p w14:paraId="28314F15">
            <w:pPr>
              <w:snapToGrid w:val="0"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4</w:t>
            </w:r>
          </w:p>
        </w:tc>
        <w:tc>
          <w:tcPr>
            <w:tcW w:w="1294" w:type="dxa"/>
            <w:vAlign w:val="center"/>
          </w:tcPr>
          <w:p w14:paraId="1A8F529A">
            <w:pPr>
              <w:snapToGrid w:val="0"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恒温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水浴锅</w:t>
            </w:r>
          </w:p>
        </w:tc>
        <w:tc>
          <w:tcPr>
            <w:tcW w:w="867" w:type="dxa"/>
            <w:vAlign w:val="center"/>
          </w:tcPr>
          <w:p w14:paraId="500C6980">
            <w:pPr>
              <w:snapToGrid w:val="0"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1台</w:t>
            </w:r>
          </w:p>
        </w:tc>
        <w:tc>
          <w:tcPr>
            <w:tcW w:w="6252" w:type="dxa"/>
            <w:vAlign w:val="center"/>
          </w:tcPr>
          <w:p w14:paraId="5A7C48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用途：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eastAsia="zh-CN"/>
              </w:rPr>
              <w:t>用于高锰酸盐指数的测定。</w:t>
            </w:r>
          </w:p>
          <w:p w14:paraId="34AB4E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eastAsia="zh-CN"/>
              </w:rPr>
              <w:t>要求：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1.防干烧功能；2.耐腐蚀，防生锈：全304不锈钢材质；3.排列孔数：至少双列8孔以上；4.304不锈钢盖配有不同口径的组合套圈，可适应不同口径的烧瓶（参考每孔五圈规格尺寸Φ37、Φ58、Φ79、Φ100、Φ120）；5.控温范围：RT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室温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+5-100℃（标准大气压下）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val="en-US" w:eastAsia="zh-CN"/>
              </w:rPr>
              <w:t>6.温度显示精度：0.1℃；7.温度均匀度：±0.5℃；8.自带温度偏差校准功能。9.LCD数字显示，精确控温，实时温度值显示等。</w:t>
            </w:r>
          </w:p>
        </w:tc>
      </w:tr>
      <w:tr w14:paraId="7529FD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861" w:type="dxa"/>
            <w:vAlign w:val="center"/>
          </w:tcPr>
          <w:p w14:paraId="2E11039A">
            <w:pPr>
              <w:snapToGrid w:val="0"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94" w:type="dxa"/>
            <w:vAlign w:val="center"/>
          </w:tcPr>
          <w:p w14:paraId="291D4DE7">
            <w:pPr>
              <w:snapToGrid w:val="0"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溶氧仪</w:t>
            </w:r>
          </w:p>
        </w:tc>
        <w:tc>
          <w:tcPr>
            <w:tcW w:w="867" w:type="dxa"/>
            <w:vAlign w:val="center"/>
          </w:tcPr>
          <w:p w14:paraId="187D9BAD">
            <w:pPr>
              <w:snapToGrid w:val="0"/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6252" w:type="dxa"/>
            <w:vAlign w:val="center"/>
          </w:tcPr>
          <w:p w14:paraId="392C57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  <w:t>用途：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精确的溶解氧测量，用于BOD5测定（即：实验室台式溶解氧测定）。</w:t>
            </w:r>
          </w:p>
          <w:p w14:paraId="3FB2DD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要求：</w:t>
            </w:r>
          </w:p>
          <w:p w14:paraId="7D610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氧气传感器电极带自搅拌功能，可以快速准确地提供溶解氧，氧饱和度和氧分压的测量值。自动气压修正、自动温度补偿、手动盐度补偿功能；</w:t>
            </w:r>
          </w:p>
          <w:p w14:paraId="0E70C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直观的用户界面，自动读数功能。</w:t>
            </w:r>
          </w:p>
          <w:p w14:paraId="15A9D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含主机（LCD显示屏）、膜头、砂纸、电解液、清洗液。</w:t>
            </w:r>
          </w:p>
          <w:p w14:paraId="65E7D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溶解氧量程：0.00-20.00mg/L（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分辨率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0.01）、0-90mg/L（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分辨率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0.1）；准确度±0.5%</w:t>
            </w:r>
          </w:p>
          <w:p w14:paraId="759D4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饱和度量程：0-200％（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分辨率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0.1），0-600％（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分辨率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1），准确度±0.5%</w:t>
            </w:r>
          </w:p>
          <w:p w14:paraId="10779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氧气分压：0-200hPa（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分辨率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0.1），0-1250hPa（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分辨率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1）</w:t>
            </w:r>
          </w:p>
          <w:p w14:paraId="4E874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温度：-5.0-105℃，±0.1℃</w:t>
            </w:r>
          </w:p>
          <w:p w14:paraId="7D23D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校正方法：饱和湿空气法</w:t>
            </w:r>
          </w:p>
          <w:p w14:paraId="43378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气压补偿：内置压力探头自动补偿</w:t>
            </w:r>
          </w:p>
          <w:p w14:paraId="22E18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电源：双电源方式，交流变压器及常规5号电池</w:t>
            </w:r>
          </w:p>
        </w:tc>
      </w:tr>
      <w:tr w14:paraId="26D31F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4" w:type="dxa"/>
            <w:gridSpan w:val="4"/>
            <w:vAlign w:val="center"/>
          </w:tcPr>
          <w:p w14:paraId="3A9DB842">
            <w:pPr>
              <w:snapToGrid w:val="0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合计控制价：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23.5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万元</w:t>
            </w:r>
          </w:p>
        </w:tc>
      </w:tr>
    </w:tbl>
    <w:p w14:paraId="7F34AD3F">
      <w:pPr>
        <w:widowControl/>
        <w:shd w:val="clear" w:color="auto" w:fill="FFFFFF"/>
        <w:jc w:val="left"/>
        <w:rPr>
          <w:rFonts w:ascii="华文中宋" w:hAnsi="华文中宋" w:eastAsia="华文中宋" w:cs="华文中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343F83"/>
    <w:multiLevelType w:val="singleLevel"/>
    <w:tmpl w:val="B5343F8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6F8CA82"/>
    <w:multiLevelType w:val="singleLevel"/>
    <w:tmpl w:val="B6F8CA8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571A787"/>
    <w:multiLevelType w:val="singleLevel"/>
    <w:tmpl w:val="2571A78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zYzdkN2NmODQwNWExOGVhNjkzNTYzMDBlNDFlZDQifQ=="/>
  </w:docVars>
  <w:rsids>
    <w:rsidRoot w:val="662C033D"/>
    <w:rsid w:val="00031462"/>
    <w:rsid w:val="000E0702"/>
    <w:rsid w:val="001775DE"/>
    <w:rsid w:val="002449D8"/>
    <w:rsid w:val="002E036C"/>
    <w:rsid w:val="003043BD"/>
    <w:rsid w:val="0034255D"/>
    <w:rsid w:val="00381EBF"/>
    <w:rsid w:val="0039577E"/>
    <w:rsid w:val="003C2866"/>
    <w:rsid w:val="003C75F0"/>
    <w:rsid w:val="003D04F3"/>
    <w:rsid w:val="00401D08"/>
    <w:rsid w:val="004163C7"/>
    <w:rsid w:val="004321E2"/>
    <w:rsid w:val="004640EA"/>
    <w:rsid w:val="004B1E23"/>
    <w:rsid w:val="004C7D23"/>
    <w:rsid w:val="00503A66"/>
    <w:rsid w:val="005F48DD"/>
    <w:rsid w:val="0060413E"/>
    <w:rsid w:val="006128AE"/>
    <w:rsid w:val="00631985"/>
    <w:rsid w:val="006569BA"/>
    <w:rsid w:val="006C0F3F"/>
    <w:rsid w:val="007035B3"/>
    <w:rsid w:val="007619F3"/>
    <w:rsid w:val="00792E17"/>
    <w:rsid w:val="007D0AE8"/>
    <w:rsid w:val="008A7F99"/>
    <w:rsid w:val="008C6353"/>
    <w:rsid w:val="00952390"/>
    <w:rsid w:val="009842A1"/>
    <w:rsid w:val="00993E83"/>
    <w:rsid w:val="009A2A05"/>
    <w:rsid w:val="009D7A3F"/>
    <w:rsid w:val="009F7C9E"/>
    <w:rsid w:val="00A72364"/>
    <w:rsid w:val="00B66763"/>
    <w:rsid w:val="00BB3033"/>
    <w:rsid w:val="00BB62A7"/>
    <w:rsid w:val="00BC54FE"/>
    <w:rsid w:val="00C672C5"/>
    <w:rsid w:val="00C8253C"/>
    <w:rsid w:val="00CA088A"/>
    <w:rsid w:val="00D0289B"/>
    <w:rsid w:val="00D50010"/>
    <w:rsid w:val="00D679A1"/>
    <w:rsid w:val="00D7078D"/>
    <w:rsid w:val="00DD096B"/>
    <w:rsid w:val="00DD4480"/>
    <w:rsid w:val="00ED6A7A"/>
    <w:rsid w:val="00EF1F97"/>
    <w:rsid w:val="00F019D3"/>
    <w:rsid w:val="00F0622B"/>
    <w:rsid w:val="00F54DBA"/>
    <w:rsid w:val="00F82521"/>
    <w:rsid w:val="05422DA5"/>
    <w:rsid w:val="060F2573"/>
    <w:rsid w:val="061E0B8A"/>
    <w:rsid w:val="071A149F"/>
    <w:rsid w:val="112E4449"/>
    <w:rsid w:val="179437E6"/>
    <w:rsid w:val="17BEABAA"/>
    <w:rsid w:val="1AC217DA"/>
    <w:rsid w:val="1D7C7F20"/>
    <w:rsid w:val="200F7270"/>
    <w:rsid w:val="2504136D"/>
    <w:rsid w:val="2B146660"/>
    <w:rsid w:val="2B8743D1"/>
    <w:rsid w:val="2C7CC87B"/>
    <w:rsid w:val="2C7D1A05"/>
    <w:rsid w:val="31701B38"/>
    <w:rsid w:val="3A7B57D6"/>
    <w:rsid w:val="3B644AC8"/>
    <w:rsid w:val="3B9963A2"/>
    <w:rsid w:val="3DBFC89D"/>
    <w:rsid w:val="3E0E6961"/>
    <w:rsid w:val="41635215"/>
    <w:rsid w:val="41650F8E"/>
    <w:rsid w:val="440B5E1C"/>
    <w:rsid w:val="489A5AB6"/>
    <w:rsid w:val="498A77E3"/>
    <w:rsid w:val="4A5D6CA6"/>
    <w:rsid w:val="4B06733D"/>
    <w:rsid w:val="4B4A7ED0"/>
    <w:rsid w:val="504C6970"/>
    <w:rsid w:val="511107EA"/>
    <w:rsid w:val="53FC7072"/>
    <w:rsid w:val="559B4B26"/>
    <w:rsid w:val="586E6522"/>
    <w:rsid w:val="59B7228C"/>
    <w:rsid w:val="5F0708FA"/>
    <w:rsid w:val="5F1B7FC8"/>
    <w:rsid w:val="5F683CCB"/>
    <w:rsid w:val="5FFF00E6"/>
    <w:rsid w:val="626131F6"/>
    <w:rsid w:val="626764BC"/>
    <w:rsid w:val="6271116C"/>
    <w:rsid w:val="628C1A54"/>
    <w:rsid w:val="6368723A"/>
    <w:rsid w:val="64976B1E"/>
    <w:rsid w:val="662C033D"/>
    <w:rsid w:val="66E2592E"/>
    <w:rsid w:val="67183979"/>
    <w:rsid w:val="69C2047C"/>
    <w:rsid w:val="767A2DCF"/>
    <w:rsid w:val="7B026D3F"/>
    <w:rsid w:val="7D5D42EC"/>
    <w:rsid w:val="7FF7E3D9"/>
    <w:rsid w:val="AEAEF503"/>
    <w:rsid w:val="DBD74AAD"/>
    <w:rsid w:val="DFFF4F56"/>
    <w:rsid w:val="DFFFC011"/>
    <w:rsid w:val="F3EF068D"/>
    <w:rsid w:val="FDEF0E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4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bCs/>
      <w:kern w:val="0"/>
      <w:sz w:val="20"/>
      <w:szCs w:val="20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4"/>
    <w:autoRedefine/>
    <w:qFormat/>
    <w:uiPriority w:val="0"/>
    <w:rPr>
      <w:rFonts w:ascii="宋体" w:eastAsia="宋体"/>
      <w:sz w:val="18"/>
      <w:szCs w:val="18"/>
    </w:rPr>
  </w:style>
  <w:style w:type="paragraph" w:styleId="6">
    <w:name w:val="Balloon Text"/>
    <w:basedOn w:val="1"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autoRedefine/>
    <w:qFormat/>
    <w:uiPriority w:val="59"/>
    <w:pPr>
      <w:jc w:val="both"/>
    </w:pPr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autoRedefine/>
    <w:qFormat/>
    <w:uiPriority w:val="0"/>
    <w:rPr>
      <w:color w:val="0000FF"/>
      <w:u w:val="single"/>
    </w:rPr>
  </w:style>
  <w:style w:type="character" w:customStyle="1" w:styleId="14">
    <w:name w:val="文档结构图 Char"/>
    <w:basedOn w:val="12"/>
    <w:link w:val="5"/>
    <w:autoRedefine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15">
    <w:name w:val="页眉 Char"/>
    <w:basedOn w:val="12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2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b-free-read-leaf"/>
    <w:basedOn w:val="1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1923</Words>
  <Characters>2280</Characters>
  <Lines>9</Lines>
  <Paragraphs>2</Paragraphs>
  <TotalTime>1</TotalTime>
  <ScaleCrop>false</ScaleCrop>
  <LinksUpToDate>false</LinksUpToDate>
  <CharactersWithSpaces>2307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2024-02-24T00:53:00Z</dcterms:created>
  <dc:creator>四处奔波</dc:creator>
  <cp:lastModifiedBy>一巧</cp:lastModifiedBy>
  <cp:lastPrinted>2025-05-07T23:43:00Z</cp:lastPrinted>
  <dcterms:modified xsi:type="dcterms:W3CDTF">2025-05-19T15:17:07Z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A08FD29CF60E7691E8DA2A68F6617759_43</vt:lpwstr>
  </property>
  <property fmtid="{D5CDD505-2E9C-101B-9397-08002B2CF9AE}" pid="4" name="KSOTemplateDocerSaveRecord">
    <vt:lpwstr>eyJoZGlkIjoiYmU5ZmNiN2Q1ZWUwNjJhOTU3ZjcxZWRhNTYwODFlMDAiLCJ1c2VySWQiOiIxMTc5MjYwNDczIn0=</vt:lpwstr>
  </property>
</Properties>
</file>