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1D2D0">
      <w:pPr>
        <w:jc w:val="left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</w:p>
    <w:p w14:paraId="72776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长乐区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城市公共汽电车运营服务质量年度考核工作情况</w:t>
      </w:r>
    </w:p>
    <w:bookmarkEnd w:id="0"/>
    <w:p w14:paraId="65FB8344"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p w14:paraId="0E04EE5D"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根据《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福州市长乐区</w:t>
      </w:r>
      <w:r>
        <w:rPr>
          <w:rFonts w:hint="eastAsia" w:ascii="仿宋" w:hAnsi="仿宋" w:eastAsia="仿宋" w:cs="Times New Roman"/>
          <w:sz w:val="32"/>
          <w:szCs w:val="32"/>
        </w:rPr>
        <w:t xml:space="preserve">交通运输局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福州市长乐区</w:t>
      </w:r>
      <w:r>
        <w:rPr>
          <w:rFonts w:hint="eastAsia" w:ascii="仿宋" w:hAnsi="仿宋" w:eastAsia="仿宋" w:cs="Times New Roman"/>
          <w:sz w:val="32"/>
          <w:szCs w:val="32"/>
        </w:rPr>
        <w:t>财政局关于印发〈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长乐区城市</w:t>
      </w:r>
      <w:r>
        <w:rPr>
          <w:rFonts w:hint="eastAsia" w:ascii="仿宋" w:hAnsi="仿宋" w:eastAsia="仿宋" w:cs="Times New Roman"/>
          <w:sz w:val="32"/>
          <w:szCs w:val="32"/>
        </w:rPr>
        <w:t>公共汽电车客运服务成本规制实施办法〉等三个办法的通知》（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长交</w:t>
      </w:r>
      <w:r>
        <w:rPr>
          <w:rFonts w:hint="eastAsia" w:ascii="仿宋" w:hAnsi="仿宋" w:eastAsia="仿宋" w:cs="Times New Roman"/>
          <w:sz w:val="32"/>
          <w:szCs w:val="32"/>
        </w:rPr>
        <w:t>公〔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Times New Roman"/>
          <w:sz w:val="32"/>
          <w:szCs w:val="32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Times New Roman"/>
          <w:sz w:val="32"/>
          <w:szCs w:val="32"/>
        </w:rPr>
        <w:t>号）的规定，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Times New Roman"/>
          <w:sz w:val="32"/>
          <w:szCs w:val="32"/>
        </w:rPr>
        <w:t>交通局组织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Times New Roman"/>
          <w:sz w:val="32"/>
          <w:szCs w:val="32"/>
        </w:rPr>
        <w:t>财政局、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区交通局公交办</w:t>
      </w:r>
      <w:r>
        <w:rPr>
          <w:rFonts w:hint="eastAsia" w:ascii="仿宋" w:hAnsi="仿宋" w:eastAsia="仿宋" w:cs="Times New Roman"/>
          <w:sz w:val="32"/>
          <w:szCs w:val="32"/>
        </w:rPr>
        <w:t>等熟悉公交行业人员组成年度考核组，对公交企业运营服务质量年度考核自评报告进行了核查。具体工作开展情况如下：</w:t>
      </w:r>
    </w:p>
    <w:p w14:paraId="544F7B0E">
      <w:pPr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一、考核指标得分情况</w:t>
      </w:r>
    </w:p>
    <w:p w14:paraId="4F17E995">
      <w:pPr>
        <w:ind w:firstLine="470" w:firstLineChars="147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（一）城市公共汽电车责任事故死亡率（15分）</w:t>
      </w:r>
    </w:p>
    <w:p w14:paraId="388B4E9B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公交企业考核分数如下表所示：</w:t>
      </w:r>
    </w:p>
    <w:tbl>
      <w:tblPr>
        <w:tblStyle w:val="4"/>
        <w:tblW w:w="4646" w:type="pct"/>
        <w:tblInd w:w="3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136"/>
        <w:gridCol w:w="2153"/>
        <w:gridCol w:w="1949"/>
        <w:gridCol w:w="1037"/>
      </w:tblGrid>
      <w:tr w14:paraId="4C3D70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8" w:type="pct"/>
            <w:vAlign w:val="center"/>
          </w:tcPr>
          <w:p w14:paraId="21056B8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公交企业</w:t>
            </w:r>
          </w:p>
        </w:tc>
        <w:tc>
          <w:tcPr>
            <w:tcW w:w="717" w:type="pct"/>
            <w:vAlign w:val="center"/>
          </w:tcPr>
          <w:p w14:paraId="4068F5A8">
            <w:pPr>
              <w:ind w:left="118" w:hanging="117" w:hangingChars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死亡事故（人）</w:t>
            </w:r>
          </w:p>
        </w:tc>
        <w:tc>
          <w:tcPr>
            <w:tcW w:w="1359" w:type="pct"/>
            <w:vAlign w:val="center"/>
          </w:tcPr>
          <w:p w14:paraId="5777D76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运营里程</w:t>
            </w:r>
          </w:p>
          <w:p w14:paraId="4B27845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（百万公里）</w:t>
            </w:r>
          </w:p>
        </w:tc>
        <w:tc>
          <w:tcPr>
            <w:tcW w:w="1230" w:type="pct"/>
            <w:tcBorders>
              <w:right w:val="single" w:color="auto" w:sz="4" w:space="0"/>
            </w:tcBorders>
            <w:vAlign w:val="center"/>
          </w:tcPr>
          <w:p w14:paraId="62D719E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死亡率</w:t>
            </w:r>
          </w:p>
          <w:p w14:paraId="54C904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（人/百万公里）</w:t>
            </w:r>
          </w:p>
        </w:tc>
        <w:tc>
          <w:tcPr>
            <w:tcW w:w="654" w:type="pct"/>
            <w:tcBorders>
              <w:left w:val="single" w:color="auto" w:sz="4" w:space="0"/>
            </w:tcBorders>
            <w:vAlign w:val="center"/>
          </w:tcPr>
          <w:p w14:paraId="0695139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</w:tc>
      </w:tr>
      <w:tr w14:paraId="45F510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038" w:type="pct"/>
            <w:vAlign w:val="center"/>
          </w:tcPr>
          <w:p w14:paraId="3C216937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长乐区闽运公共交通有限公司</w:t>
            </w:r>
          </w:p>
        </w:tc>
        <w:tc>
          <w:tcPr>
            <w:tcW w:w="717" w:type="pct"/>
            <w:vAlign w:val="center"/>
          </w:tcPr>
          <w:p w14:paraId="5CF6D90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9" w:type="pct"/>
            <w:vAlign w:val="center"/>
          </w:tcPr>
          <w:p w14:paraId="1C4A1010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10.81</w:t>
            </w:r>
          </w:p>
        </w:tc>
        <w:tc>
          <w:tcPr>
            <w:tcW w:w="1230" w:type="pct"/>
            <w:tcBorders>
              <w:right w:val="single" w:color="auto" w:sz="4" w:space="0"/>
            </w:tcBorders>
            <w:vAlign w:val="center"/>
          </w:tcPr>
          <w:p w14:paraId="2E0A00F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4" w:type="pct"/>
            <w:tcBorders>
              <w:left w:val="single" w:color="auto" w:sz="4" w:space="0"/>
            </w:tcBorders>
            <w:vAlign w:val="center"/>
          </w:tcPr>
          <w:p w14:paraId="7EDD84E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17.5</w:t>
            </w:r>
          </w:p>
        </w:tc>
      </w:tr>
    </w:tbl>
    <w:p w14:paraId="62C7A452">
      <w:pPr>
        <w:ind w:firstLine="470" w:firstLineChars="147"/>
        <w:rPr>
          <w:rFonts w:hint="eastAsia" w:ascii="楷体" w:hAnsi="楷体" w:eastAsia="楷体" w:cs="Times New Roman"/>
          <w:sz w:val="32"/>
          <w:szCs w:val="32"/>
        </w:rPr>
      </w:pPr>
    </w:p>
    <w:p w14:paraId="18809A3A">
      <w:pPr>
        <w:ind w:firstLine="470" w:firstLineChars="147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（二）城市公共汽电车责任事故率（1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Times New Roman"/>
          <w:sz w:val="32"/>
          <w:szCs w:val="32"/>
        </w:rPr>
        <w:t>分）</w:t>
      </w:r>
    </w:p>
    <w:p w14:paraId="33EA88E9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公交企业考核分数如下表所示：</w:t>
      </w:r>
    </w:p>
    <w:tbl>
      <w:tblPr>
        <w:tblStyle w:val="4"/>
        <w:tblW w:w="787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570"/>
        <w:gridCol w:w="1832"/>
        <w:gridCol w:w="1985"/>
        <w:gridCol w:w="1003"/>
      </w:tblGrid>
      <w:tr w14:paraId="399733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Align w:val="center"/>
          </w:tcPr>
          <w:p w14:paraId="6C78B3D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公交企业</w:t>
            </w:r>
          </w:p>
        </w:tc>
        <w:tc>
          <w:tcPr>
            <w:tcW w:w="1570" w:type="dxa"/>
            <w:vAlign w:val="center"/>
          </w:tcPr>
          <w:p w14:paraId="1377B65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事故数</w:t>
            </w:r>
          </w:p>
        </w:tc>
        <w:tc>
          <w:tcPr>
            <w:tcW w:w="1832" w:type="dxa"/>
            <w:vAlign w:val="center"/>
          </w:tcPr>
          <w:p w14:paraId="0184ADC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运营里程</w:t>
            </w:r>
          </w:p>
          <w:p w14:paraId="41A9E3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（百万公里）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504AFE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事故率</w:t>
            </w:r>
          </w:p>
          <w:p w14:paraId="040C194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（次/百万公里）</w:t>
            </w:r>
          </w:p>
        </w:tc>
        <w:tc>
          <w:tcPr>
            <w:tcW w:w="1003" w:type="dxa"/>
            <w:tcBorders>
              <w:left w:val="single" w:color="auto" w:sz="4" w:space="0"/>
            </w:tcBorders>
            <w:vAlign w:val="center"/>
          </w:tcPr>
          <w:p w14:paraId="289848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</w:tc>
      </w:tr>
      <w:tr w14:paraId="185D76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Align w:val="center"/>
          </w:tcPr>
          <w:p w14:paraId="0E12A33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长乐区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闽运公共交通有限公司</w:t>
            </w:r>
          </w:p>
        </w:tc>
        <w:tc>
          <w:tcPr>
            <w:tcW w:w="1570" w:type="dxa"/>
            <w:vAlign w:val="center"/>
          </w:tcPr>
          <w:p w14:paraId="284A915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2" w:type="dxa"/>
            <w:vAlign w:val="center"/>
          </w:tcPr>
          <w:p w14:paraId="72488F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10.81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63E685B1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0.46</w:t>
            </w:r>
          </w:p>
        </w:tc>
        <w:tc>
          <w:tcPr>
            <w:tcW w:w="1003" w:type="dxa"/>
            <w:tcBorders>
              <w:left w:val="single" w:color="auto" w:sz="4" w:space="0"/>
            </w:tcBorders>
            <w:vAlign w:val="center"/>
          </w:tcPr>
          <w:p w14:paraId="0123E159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</w:tr>
    </w:tbl>
    <w:p w14:paraId="232FF794">
      <w:pPr>
        <w:pStyle w:val="6"/>
        <w:ind w:firstLine="640"/>
        <w:rPr>
          <w:rFonts w:hint="eastAsia" w:ascii="楷体" w:hAnsi="楷体" w:eastAsia="楷体" w:cs="Times New Roman"/>
          <w:sz w:val="32"/>
          <w:szCs w:val="32"/>
        </w:rPr>
      </w:pPr>
    </w:p>
    <w:p w14:paraId="63FF7E05">
      <w:pPr>
        <w:pStyle w:val="6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（三）投诉案件数占客运量比率（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10</w:t>
      </w:r>
      <w:r>
        <w:rPr>
          <w:rFonts w:hint="eastAsia" w:ascii="楷体" w:hAnsi="楷体" w:eastAsia="楷体" w:cs="Times New Roman"/>
          <w:sz w:val="32"/>
          <w:szCs w:val="32"/>
        </w:rPr>
        <w:t>分）</w:t>
      </w:r>
    </w:p>
    <w:p w14:paraId="2B3683D8">
      <w:pPr>
        <w:pStyle w:val="6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公交企业考核分数如下表所示：</w:t>
      </w:r>
    </w:p>
    <w:tbl>
      <w:tblPr>
        <w:tblStyle w:val="4"/>
        <w:tblW w:w="4852" w:type="pct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706"/>
        <w:gridCol w:w="1843"/>
        <w:gridCol w:w="1986"/>
        <w:gridCol w:w="1183"/>
      </w:tblGrid>
      <w:tr w14:paraId="2BBE5D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  <w:vAlign w:val="center"/>
          </w:tcPr>
          <w:p w14:paraId="51C7AC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公交企业</w:t>
            </w:r>
          </w:p>
        </w:tc>
        <w:tc>
          <w:tcPr>
            <w:tcW w:w="1031" w:type="pct"/>
            <w:vAlign w:val="center"/>
          </w:tcPr>
          <w:p w14:paraId="2830B68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投诉案件数</w:t>
            </w:r>
          </w:p>
        </w:tc>
        <w:tc>
          <w:tcPr>
            <w:tcW w:w="1114" w:type="pct"/>
            <w:vAlign w:val="center"/>
          </w:tcPr>
          <w:p w14:paraId="496018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客运量</w:t>
            </w:r>
          </w:p>
          <w:p w14:paraId="2F2BF09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（百万人次）</w:t>
            </w:r>
          </w:p>
        </w:tc>
        <w:tc>
          <w:tcPr>
            <w:tcW w:w="1200" w:type="pct"/>
            <w:tcBorders>
              <w:right w:val="single" w:color="auto" w:sz="4" w:space="0"/>
            </w:tcBorders>
            <w:vAlign w:val="center"/>
          </w:tcPr>
          <w:p w14:paraId="43C7EA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投诉案件数占客运量比率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（次/百万人次）</w:t>
            </w:r>
          </w:p>
        </w:tc>
        <w:tc>
          <w:tcPr>
            <w:tcW w:w="715" w:type="pct"/>
            <w:tcBorders>
              <w:left w:val="single" w:color="auto" w:sz="4" w:space="0"/>
            </w:tcBorders>
            <w:vAlign w:val="center"/>
          </w:tcPr>
          <w:p w14:paraId="5210A77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</w:tc>
      </w:tr>
      <w:tr w14:paraId="2ACE52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</w:tcPr>
          <w:p w14:paraId="13CBE11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长乐区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闽运公共交通有限公司</w:t>
            </w:r>
          </w:p>
        </w:tc>
        <w:tc>
          <w:tcPr>
            <w:tcW w:w="1031" w:type="pct"/>
            <w:vAlign w:val="center"/>
          </w:tcPr>
          <w:p w14:paraId="5AFC3172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114" w:type="pct"/>
            <w:vAlign w:val="center"/>
          </w:tcPr>
          <w:p w14:paraId="6B17957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12.90</w:t>
            </w:r>
          </w:p>
        </w:tc>
        <w:tc>
          <w:tcPr>
            <w:tcW w:w="1200" w:type="pct"/>
            <w:tcBorders>
              <w:right w:val="single" w:color="auto" w:sz="4" w:space="0"/>
            </w:tcBorders>
            <w:vAlign w:val="center"/>
          </w:tcPr>
          <w:p w14:paraId="695AD71F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6.43</w:t>
            </w:r>
          </w:p>
        </w:tc>
        <w:tc>
          <w:tcPr>
            <w:tcW w:w="715" w:type="pct"/>
            <w:tcBorders>
              <w:left w:val="single" w:color="auto" w:sz="4" w:space="0"/>
            </w:tcBorders>
            <w:vAlign w:val="center"/>
          </w:tcPr>
          <w:p w14:paraId="43EC967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F810AE1">
      <w:pPr>
        <w:pStyle w:val="6"/>
        <w:ind w:firstLine="640"/>
        <w:rPr>
          <w:rFonts w:hint="eastAsia" w:ascii="楷体" w:hAnsi="楷体" w:eastAsia="楷体" w:cs="Times New Roman"/>
          <w:sz w:val="32"/>
          <w:szCs w:val="32"/>
          <w:lang w:eastAsia="zh-CN"/>
        </w:rPr>
      </w:pPr>
    </w:p>
    <w:p w14:paraId="6E2D1595">
      <w:pPr>
        <w:pStyle w:val="6"/>
        <w:ind w:firstLine="640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四）</w:t>
      </w:r>
      <w:r>
        <w:rPr>
          <w:rFonts w:hint="eastAsia" w:ascii="楷体" w:hAnsi="楷体" w:eastAsia="楷体" w:cs="Times New Roman"/>
          <w:sz w:val="32"/>
          <w:szCs w:val="32"/>
        </w:rPr>
        <w:t>违规通报占客运量比率（15分）</w:t>
      </w:r>
    </w:p>
    <w:p w14:paraId="0E293911">
      <w:pPr>
        <w:pStyle w:val="6"/>
        <w:ind w:firstLine="640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公交企业考核分数如下表所示：</w:t>
      </w:r>
    </w:p>
    <w:tbl>
      <w:tblPr>
        <w:tblStyle w:val="4"/>
        <w:tblW w:w="4852" w:type="pct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706"/>
        <w:gridCol w:w="1843"/>
        <w:gridCol w:w="1986"/>
        <w:gridCol w:w="1183"/>
      </w:tblGrid>
      <w:tr w14:paraId="31321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38" w:type="pct"/>
            <w:vAlign w:val="center"/>
          </w:tcPr>
          <w:p w14:paraId="42DE515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公交企业</w:t>
            </w:r>
          </w:p>
        </w:tc>
        <w:tc>
          <w:tcPr>
            <w:tcW w:w="1031" w:type="pct"/>
            <w:vAlign w:val="center"/>
          </w:tcPr>
          <w:p w14:paraId="29BBD8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通报数（次）</w:t>
            </w:r>
          </w:p>
        </w:tc>
        <w:tc>
          <w:tcPr>
            <w:tcW w:w="1114" w:type="pct"/>
            <w:vAlign w:val="center"/>
          </w:tcPr>
          <w:p w14:paraId="6D0BD2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客运量</w:t>
            </w:r>
          </w:p>
          <w:p w14:paraId="4A64C4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（百万人次）</w:t>
            </w:r>
          </w:p>
        </w:tc>
        <w:tc>
          <w:tcPr>
            <w:tcW w:w="1200" w:type="pct"/>
            <w:tcBorders>
              <w:right w:val="single" w:color="auto" w:sz="4" w:space="0"/>
            </w:tcBorders>
            <w:vAlign w:val="center"/>
          </w:tcPr>
          <w:p w14:paraId="1C1815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数占客运量比率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（次/百万人次）</w:t>
            </w:r>
          </w:p>
        </w:tc>
        <w:tc>
          <w:tcPr>
            <w:tcW w:w="715" w:type="pct"/>
            <w:tcBorders>
              <w:left w:val="single" w:color="auto" w:sz="4" w:space="0"/>
            </w:tcBorders>
            <w:vAlign w:val="center"/>
          </w:tcPr>
          <w:p w14:paraId="508855C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</w:tc>
      </w:tr>
      <w:tr w14:paraId="6CBA80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</w:tcPr>
          <w:p w14:paraId="40A0D1F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长乐区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闽运公共交通有限公司</w:t>
            </w:r>
          </w:p>
        </w:tc>
        <w:tc>
          <w:tcPr>
            <w:tcW w:w="1031" w:type="pct"/>
            <w:vAlign w:val="center"/>
          </w:tcPr>
          <w:p w14:paraId="59A882ED">
            <w:pPr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4" w:type="pct"/>
            <w:vAlign w:val="center"/>
          </w:tcPr>
          <w:p w14:paraId="410FCD01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12.90</w:t>
            </w:r>
          </w:p>
        </w:tc>
        <w:tc>
          <w:tcPr>
            <w:tcW w:w="1200" w:type="pct"/>
            <w:tcBorders>
              <w:right w:val="single" w:color="auto" w:sz="4" w:space="0"/>
            </w:tcBorders>
            <w:vAlign w:val="center"/>
          </w:tcPr>
          <w:p w14:paraId="707F145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pct"/>
            <w:tcBorders>
              <w:left w:val="single" w:color="auto" w:sz="4" w:space="0"/>
            </w:tcBorders>
            <w:vAlign w:val="center"/>
          </w:tcPr>
          <w:p w14:paraId="4182C957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</w:tr>
    </w:tbl>
    <w:p w14:paraId="5B044B9F">
      <w:pPr>
        <w:ind w:firstLine="640" w:firstLineChars="200"/>
        <w:jc w:val="left"/>
        <w:rPr>
          <w:rFonts w:hint="eastAsia" w:ascii="楷体" w:hAnsi="楷体" w:eastAsia="楷体" w:cs="Times New Roman"/>
          <w:sz w:val="32"/>
          <w:szCs w:val="32"/>
        </w:rPr>
      </w:pPr>
    </w:p>
    <w:p w14:paraId="561B538D">
      <w:pPr>
        <w:pStyle w:val="6"/>
        <w:ind w:firstLine="640"/>
        <w:rPr>
          <w:rFonts w:hint="eastAsia" w:ascii="楷体" w:hAnsi="楷体" w:eastAsia="楷体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sz w:val="32"/>
          <w:szCs w:val="32"/>
          <w:lang w:eastAsia="zh-CN"/>
        </w:rPr>
        <w:t>（五）交通运输保障任务完成情况（10分）</w:t>
      </w:r>
    </w:p>
    <w:p w14:paraId="7F458F86">
      <w:pPr>
        <w:pStyle w:val="6"/>
        <w:ind w:firstLine="640"/>
        <w:rPr>
          <w:rFonts w:hint="eastAsia"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长乐区</w:t>
      </w:r>
      <w:r>
        <w:rPr>
          <w:rFonts w:hint="eastAsia" w:ascii="仿宋" w:hAnsi="仿宋" w:eastAsia="仿宋"/>
          <w:sz w:val="32"/>
          <w:szCs w:val="32"/>
        </w:rPr>
        <w:t>闽运公共交通有限公司企业得10分。</w:t>
      </w:r>
    </w:p>
    <w:p w14:paraId="1BD52B44">
      <w:pPr>
        <w:pStyle w:val="6"/>
        <w:ind w:firstLine="640"/>
        <w:rPr>
          <w:rFonts w:hint="eastAsia" w:ascii="楷体" w:hAnsi="楷体" w:eastAsia="楷体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sz w:val="32"/>
          <w:szCs w:val="32"/>
          <w:lang w:eastAsia="zh-CN"/>
        </w:rPr>
        <w:t>（六）行业管理要求执行情况（1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分）</w:t>
      </w:r>
    </w:p>
    <w:p w14:paraId="613C49F8">
      <w:pPr>
        <w:ind w:firstLine="640" w:firstLineChars="200"/>
        <w:jc w:val="left"/>
        <w:rPr>
          <w:rFonts w:hint="eastAsia"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长乐区</w:t>
      </w:r>
      <w:r>
        <w:rPr>
          <w:rFonts w:hint="eastAsia" w:ascii="仿宋" w:hAnsi="仿宋" w:eastAsia="仿宋"/>
          <w:sz w:val="32"/>
          <w:szCs w:val="32"/>
        </w:rPr>
        <w:t>闽运公共交通有限公司企业得1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分。</w:t>
      </w:r>
    </w:p>
    <w:p w14:paraId="01E12849">
      <w:pPr>
        <w:ind w:firstLine="640" w:firstLineChars="200"/>
        <w:jc w:val="left"/>
        <w:rPr>
          <w:rFonts w:hint="eastAsia" w:ascii="楷体" w:hAnsi="楷体" w:eastAsia="楷体" w:cs="宋体"/>
          <w:color w:val="000000"/>
          <w:kern w:val="0"/>
          <w:sz w:val="32"/>
          <w:szCs w:val="32"/>
        </w:rPr>
      </w:pPr>
    </w:p>
    <w:p w14:paraId="7C96D23C">
      <w:pPr>
        <w:ind w:firstLine="640" w:firstLineChars="200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（七）</w:t>
      </w:r>
      <w:r>
        <w:rPr>
          <w:rFonts w:hint="eastAsia" w:ascii="楷体" w:hAnsi="楷体" w:eastAsia="楷体" w:cs="仿宋_GB2312"/>
          <w:sz w:val="32"/>
          <w:szCs w:val="32"/>
        </w:rPr>
        <w:t>计划运营里程完成率（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仿宋_GB2312"/>
          <w:sz w:val="32"/>
          <w:szCs w:val="32"/>
        </w:rPr>
        <w:t>分）</w:t>
      </w:r>
    </w:p>
    <w:p w14:paraId="50C536CE">
      <w:pPr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公交企业考核分数如下表所示：</w:t>
      </w:r>
    </w:p>
    <w:tbl>
      <w:tblPr>
        <w:tblStyle w:val="4"/>
        <w:tblW w:w="4889" w:type="pct"/>
        <w:tblInd w:w="1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910"/>
        <w:gridCol w:w="1732"/>
        <w:gridCol w:w="1877"/>
        <w:gridCol w:w="1300"/>
      </w:tblGrid>
      <w:tr w14:paraId="193840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vAlign w:val="center"/>
          </w:tcPr>
          <w:p w14:paraId="528BE9D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公交企业</w:t>
            </w:r>
          </w:p>
        </w:tc>
        <w:tc>
          <w:tcPr>
            <w:tcW w:w="1146" w:type="pct"/>
            <w:vAlign w:val="center"/>
          </w:tcPr>
          <w:p w14:paraId="14BA3E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实际值</w:t>
            </w:r>
          </w:p>
          <w:p w14:paraId="7DDA492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（百万公里）</w:t>
            </w:r>
          </w:p>
        </w:tc>
        <w:tc>
          <w:tcPr>
            <w:tcW w:w="1039" w:type="pct"/>
            <w:vAlign w:val="center"/>
          </w:tcPr>
          <w:p w14:paraId="1FA0AC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计划值</w:t>
            </w:r>
          </w:p>
          <w:p w14:paraId="0CC013C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（百万公里）</w:t>
            </w:r>
          </w:p>
        </w:tc>
        <w:tc>
          <w:tcPr>
            <w:tcW w:w="1126" w:type="pct"/>
            <w:tcBorders>
              <w:right w:val="single" w:color="auto" w:sz="4" w:space="0"/>
            </w:tcBorders>
            <w:vAlign w:val="center"/>
          </w:tcPr>
          <w:p w14:paraId="36F3D0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完成率</w:t>
            </w:r>
          </w:p>
          <w:p w14:paraId="347D97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（%）</w:t>
            </w:r>
          </w:p>
        </w:tc>
        <w:tc>
          <w:tcPr>
            <w:tcW w:w="780" w:type="pct"/>
            <w:tcBorders>
              <w:left w:val="single" w:color="auto" w:sz="4" w:space="0"/>
            </w:tcBorders>
            <w:vAlign w:val="center"/>
          </w:tcPr>
          <w:p w14:paraId="66B213C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</w:tc>
      </w:tr>
      <w:tr w14:paraId="256791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vAlign w:val="center"/>
          </w:tcPr>
          <w:p w14:paraId="3C880F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长乐区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闽运公共交通有限公司</w:t>
            </w:r>
          </w:p>
        </w:tc>
        <w:tc>
          <w:tcPr>
            <w:tcW w:w="1146" w:type="pct"/>
            <w:vAlign w:val="center"/>
          </w:tcPr>
          <w:p w14:paraId="7D189AC0">
            <w:pPr>
              <w:ind w:firstLine="480" w:firstLineChars="200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10.81</w:t>
            </w:r>
          </w:p>
        </w:tc>
        <w:tc>
          <w:tcPr>
            <w:tcW w:w="1039" w:type="pct"/>
            <w:vAlign w:val="center"/>
          </w:tcPr>
          <w:p w14:paraId="15B2E440">
            <w:pPr>
              <w:ind w:firstLine="480" w:firstLineChars="200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12.73</w:t>
            </w:r>
          </w:p>
        </w:tc>
        <w:tc>
          <w:tcPr>
            <w:tcW w:w="1126" w:type="pct"/>
            <w:tcBorders>
              <w:right w:val="single" w:color="auto" w:sz="4" w:space="0"/>
            </w:tcBorders>
            <w:vAlign w:val="center"/>
          </w:tcPr>
          <w:p w14:paraId="72179538">
            <w:pPr>
              <w:ind w:firstLine="480" w:firstLineChars="200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84.92</w:t>
            </w:r>
          </w:p>
        </w:tc>
        <w:tc>
          <w:tcPr>
            <w:tcW w:w="780" w:type="pct"/>
            <w:tcBorders>
              <w:left w:val="single" w:color="auto" w:sz="4" w:space="0"/>
            </w:tcBorders>
            <w:vAlign w:val="center"/>
          </w:tcPr>
          <w:p w14:paraId="32DCBC85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9.84</w:t>
            </w:r>
          </w:p>
        </w:tc>
      </w:tr>
    </w:tbl>
    <w:p w14:paraId="6CEAD55C">
      <w:pPr>
        <w:ind w:firstLine="640" w:firstLineChars="200"/>
        <w:jc w:val="lef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（八）</w:t>
      </w:r>
      <w:r>
        <w:rPr>
          <w:rFonts w:hint="eastAsia" w:ascii="楷体" w:hAnsi="楷体" w:eastAsia="楷体" w:cs="仿宋_GB2312"/>
          <w:sz w:val="32"/>
          <w:szCs w:val="32"/>
        </w:rPr>
        <w:t>加分项</w:t>
      </w:r>
    </w:p>
    <w:p w14:paraId="4815F483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长乐区</w:t>
      </w:r>
      <w:r>
        <w:rPr>
          <w:rFonts w:hint="eastAsia" w:ascii="仿宋" w:hAnsi="仿宋" w:eastAsia="仿宋"/>
          <w:sz w:val="32"/>
          <w:szCs w:val="32"/>
        </w:rPr>
        <w:t>闽运公共交通有限公司企业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无加分项。</w:t>
      </w:r>
    </w:p>
    <w:p w14:paraId="4D1B4631"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188C4DB0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其它说明</w:t>
      </w:r>
    </w:p>
    <w:p w14:paraId="59F09F5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年度考核组针对公交运营企业提供的自评报告和相关材料进行核查。公交企业对本次年度考核提供的真实、合法、完整的数据和材料负责。</w:t>
      </w:r>
    </w:p>
    <w:p w14:paraId="15AB5043">
      <w:pPr>
        <w:rPr>
          <w:rFonts w:hint="default" w:ascii="黑体" w:hAnsi="黑体" w:eastAsia="黑体" w:cs="黑体"/>
          <w:sz w:val="28"/>
          <w:szCs w:val="28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08328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2B4F47F9"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C216B5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E2DD3"/>
    <w:rsid w:val="00060C6A"/>
    <w:rsid w:val="02695861"/>
    <w:rsid w:val="028C5D3E"/>
    <w:rsid w:val="082E2DD3"/>
    <w:rsid w:val="094A2D56"/>
    <w:rsid w:val="0E0C215E"/>
    <w:rsid w:val="0EAC525A"/>
    <w:rsid w:val="0EE64FD1"/>
    <w:rsid w:val="108D4A90"/>
    <w:rsid w:val="13DD7ADC"/>
    <w:rsid w:val="14101C60"/>
    <w:rsid w:val="164E4CC1"/>
    <w:rsid w:val="18194E5B"/>
    <w:rsid w:val="18F95331"/>
    <w:rsid w:val="1B193AF0"/>
    <w:rsid w:val="1DE81558"/>
    <w:rsid w:val="1F106FB8"/>
    <w:rsid w:val="23305E7B"/>
    <w:rsid w:val="23BA261E"/>
    <w:rsid w:val="23FD0AD6"/>
    <w:rsid w:val="2479115B"/>
    <w:rsid w:val="26296BB1"/>
    <w:rsid w:val="27EC60E8"/>
    <w:rsid w:val="283830DC"/>
    <w:rsid w:val="2D0068BE"/>
    <w:rsid w:val="2D4B565F"/>
    <w:rsid w:val="2F3300A1"/>
    <w:rsid w:val="2F4131BE"/>
    <w:rsid w:val="324F5BF1"/>
    <w:rsid w:val="32A41A99"/>
    <w:rsid w:val="33C70135"/>
    <w:rsid w:val="366456DB"/>
    <w:rsid w:val="3BA96372"/>
    <w:rsid w:val="3EFE0783"/>
    <w:rsid w:val="4000052B"/>
    <w:rsid w:val="40550877"/>
    <w:rsid w:val="40A62E8C"/>
    <w:rsid w:val="48D662CD"/>
    <w:rsid w:val="4AF60EA8"/>
    <w:rsid w:val="4BA17066"/>
    <w:rsid w:val="50937738"/>
    <w:rsid w:val="52377DDC"/>
    <w:rsid w:val="524F3C18"/>
    <w:rsid w:val="5321043D"/>
    <w:rsid w:val="59DD5910"/>
    <w:rsid w:val="5C0A0310"/>
    <w:rsid w:val="5E8412B9"/>
    <w:rsid w:val="5E8F1A94"/>
    <w:rsid w:val="5EF84D97"/>
    <w:rsid w:val="669435F8"/>
    <w:rsid w:val="676D7A10"/>
    <w:rsid w:val="6DD864C0"/>
    <w:rsid w:val="6DF37AD6"/>
    <w:rsid w:val="73AB5D33"/>
    <w:rsid w:val="75990C47"/>
    <w:rsid w:val="75AB4B6F"/>
    <w:rsid w:val="77AE0291"/>
    <w:rsid w:val="77D45F4A"/>
    <w:rsid w:val="7CEA3B1A"/>
    <w:rsid w:val="7E4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2086</Words>
  <Characters>2258</Characters>
  <Lines>0</Lines>
  <Paragraphs>0</Paragraphs>
  <TotalTime>0</TotalTime>
  <ScaleCrop>false</ScaleCrop>
  <LinksUpToDate>false</LinksUpToDate>
  <CharactersWithSpaces>2307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2025-03-31T01:24:00Z</dcterms:created>
  <dc:creator>WPS_1568456802</dc:creator>
  <cp:lastModifiedBy>WPS_1568456802</cp:lastModifiedBy>
  <cp:lastPrinted>2025-04-01T07:14:00Z</cp:lastPrinted>
  <dcterms:modified xsi:type="dcterms:W3CDTF">2025-04-02T01:16:48Z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84F46057601048D9970CE0D8B2B48745_13</vt:lpwstr>
  </property>
  <property fmtid="{D5CDD505-2E9C-101B-9397-08002B2CF9AE}" pid="4" name="KSOTemplateDocerSaveRecord">
    <vt:lpwstr>eyJoZGlkIjoiMjIwMjQxYmY3MWYyNWQ2NWE1MTkwODM3YmI1ZjE3YmMiLCJ1c2VySWQiOiI2NjIzNDU1MDYifQ==</vt:lpwstr>
  </property>
</Properties>
</file>