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autoSpaceDE/>
        <w:autoSpaceDN/>
        <w:bidi w:val="0"/>
        <w:spacing w:line="580" w:lineRule="exact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autoSpaceDE/>
        <w:autoSpaceDN/>
        <w:bidi w:val="0"/>
        <w:spacing w:line="240" w:lineRule="auto"/>
        <w:jc w:val="center"/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</w:pP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  <w:t>福州市中小企业数字化转型试点城市</w:t>
      </w:r>
    </w:p>
    <w:p>
      <w:pPr>
        <w:jc w:val="center"/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en-US" w:eastAsia="zh-CN" w:bidi="ar"/>
        </w:rPr>
      </w:pP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  <w:t>企业</w:t>
      </w: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en-US" w:eastAsia="zh-CN" w:bidi="ar"/>
        </w:rPr>
        <w:t>数字化</w:t>
      </w: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  <w:t>改造补助资金</w:t>
      </w: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en-US" w:eastAsia="zh-CN" w:bidi="ar"/>
        </w:rPr>
        <w:t>申请表</w:t>
      </w:r>
    </w:p>
    <w:tbl>
      <w:tblPr>
        <w:tblStyle w:val="6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3355"/>
        <w:gridCol w:w="1631"/>
        <w:gridCol w:w="2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320" w:type="dxa"/>
            <w:gridSpan w:val="4"/>
            <w:noWrap w:val="0"/>
            <w:vAlign w:val="center"/>
          </w:tcPr>
          <w:p>
            <w:pPr>
              <w:shd w:val="clear" w:color="auto" w:fill="auto"/>
              <w:snapToGrid w:val="0"/>
              <w:spacing w:beforeLines="2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highlight w:val="none"/>
              </w:rPr>
              <w:t>一、申报单位基本信息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企业名称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统一社会</w:t>
            </w:r>
          </w:p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信用代码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left"/>
              <w:rPr>
                <w:rFonts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  <w:t>注册日期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wordWrap/>
              <w:overflowPunct/>
              <w:topLinePunct w:val="0"/>
              <w:bidi w:val="0"/>
              <w:snapToGrid/>
              <w:spacing w:line="36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  <w:t>注册地址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left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所属细分</w:t>
            </w:r>
          </w:p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  <w:t>行业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pStyle w:val="2"/>
              <w:shd w:val="clear" w:color="auto" w:fill="auto"/>
              <w:jc w:val="both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  <w:t>法人代表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wordWrap/>
              <w:overflowPunct/>
              <w:topLinePunct w:val="0"/>
              <w:bidi w:val="0"/>
              <w:snapToGrid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  <w:t>身份证号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wordWrap/>
              <w:overflowPunct/>
              <w:topLinePunct w:val="0"/>
              <w:bidi w:val="0"/>
              <w:snapToGrid/>
              <w:spacing w:line="36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电子邮箱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wordWrap/>
              <w:overflowPunct/>
              <w:topLinePunct w:val="0"/>
              <w:bidi w:val="0"/>
              <w:snapToGrid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企业规模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wordWrap/>
              <w:overflowPunct/>
              <w:topLinePunct w:val="0"/>
              <w:bidi w:val="0"/>
              <w:snapToGrid/>
              <w:spacing w:line="36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上年度营业</w:t>
            </w:r>
          </w:p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收入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  <w:t>（万元）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pStyle w:val="2"/>
              <w:shd w:val="clear" w:color="auto" w:fill="auto"/>
              <w:spacing w:beforeLines="0" w:line="340" w:lineRule="exact"/>
              <w:jc w:val="both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上年度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  <w:t>利润（万元）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20" w:line="340" w:lineRule="exact"/>
              <w:jc w:val="left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企业基本情况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line="340" w:lineRule="exact"/>
              <w:jc w:val="center"/>
              <w:textAlignment w:val="auto"/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shd w:val="clear" w:color="auto" w:fill="D7D7D7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highlight w:val="none"/>
                <w:lang w:val="en-US" w:eastAsia="zh-CN"/>
              </w:rPr>
              <w:t>（</w:t>
            </w:r>
            <w:r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lang w:val="en-US" w:eastAsia="zh-CN"/>
              </w:rPr>
              <w:t>文字描述，500字以内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highlight w:val="none"/>
                <w:lang w:val="en-US" w:eastAsia="zh-CN"/>
              </w:rPr>
              <w:t>）</w:t>
            </w:r>
          </w:p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shd w:val="clear" w:color="auto" w:fill="D7D7D7"/>
                <w:lang w:val="en-US" w:eastAsia="zh-CN"/>
              </w:rPr>
            </w:pPr>
          </w:p>
          <w:p>
            <w:pPr>
              <w:pStyle w:val="3"/>
              <w:spacing w:beforeLines="0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数字化水平</w:t>
            </w:r>
          </w:p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评测等级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第三方专业机构评测等级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shd w:val="clear" w:color="auto" w:fill="D7D7D7"/>
                <w:lang w:val="en-US" w:eastAsia="zh-CN"/>
              </w:rPr>
            </w:pPr>
          </w:p>
          <w:p>
            <w:pPr>
              <w:pStyle w:val="3"/>
              <w:spacing w:beforeLines="0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951" w:type="dxa"/>
            <w:vMerge w:val="restart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是否已获得预拨资金（万元）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spacing w:beforeLines="0"/>
              <w:ind w:firstLine="924" w:firstLineChars="300"/>
              <w:jc w:val="both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□是   金额为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（以实际获得为准）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951" w:type="dxa"/>
            <w:vMerge w:val="continue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spacing w:beforeLines="0"/>
              <w:ind w:firstLine="924" w:firstLineChars="300"/>
              <w:jc w:val="both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□</w:t>
            </w:r>
            <w:bookmarkStart w:id="0" w:name="_GoBack"/>
            <w:bookmarkEnd w:id="0"/>
            <w:r>
              <w:rPr>
                <w:rFonts w:hint="eastAsia"/>
                <w:color w:val="auto"/>
                <w:highlight w:val="no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  <w:t>拟申请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改造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  <w:t>补助资金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总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  <w:t>金额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万元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（申报单位按照“补助标准”进行测算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，含预拨资金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pStyle w:val="3"/>
              <w:spacing w:beforeLines="0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  <w:p>
            <w:pPr>
              <w:spacing w:beforeLines="0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9320" w:type="dxa"/>
            <w:gridSpan w:val="4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highlight w:val="none"/>
              </w:rPr>
              <w:t>二、申报项目基本信息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widowControl/>
              <w:shd w:val="clear" w:color="auto" w:fill="auto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起止时间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项目建设内容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both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default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数字化改造相关的软件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支出（万元）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ind w:firstLine="2680" w:firstLineChars="1000"/>
              <w:jc w:val="both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云服务支出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ind w:firstLine="2680" w:firstLineChars="100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网关、路由等必要的数据采集传输设备支出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ind w:firstLine="2680" w:firstLineChars="100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其他支出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投资（万元）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ind w:firstLine="2680" w:firstLineChars="100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9320" w:type="dxa"/>
            <w:gridSpan w:val="4"/>
            <w:noWrap w:val="0"/>
            <w:vAlign w:val="center"/>
          </w:tcPr>
          <w:p>
            <w:pPr>
              <w:shd w:val="clear" w:color="auto" w:fill="auto"/>
              <w:snapToGrid/>
              <w:spacing w:beforeLines="0" w:line="340" w:lineRule="exact"/>
              <w:jc w:val="center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（若项目不止一个，则增加）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default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列入企业数字化改造补助资金范围的改造总花费（万元）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lang w:val="en-US" w:eastAsia="zh-CN"/>
              </w:rPr>
              <w:t>包含：数字化改造相关的软件支出、云服务支出、网关和路由等必要的数据采集传输设备支出</w:t>
            </w:r>
            <w:r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lang w:eastAsia="zh-CN"/>
              </w:rPr>
              <w:t>）</w:t>
            </w:r>
          </w:p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default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项目总投资（万元）</w:t>
            </w:r>
          </w:p>
        </w:tc>
        <w:tc>
          <w:tcPr>
            <w:tcW w:w="7369" w:type="dxa"/>
            <w:gridSpan w:val="3"/>
            <w:noWrap w:val="0"/>
            <w:vAlign w:val="center"/>
          </w:tcPr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lang w:val="en-US" w:eastAsia="zh-CN"/>
              </w:rPr>
              <w:t>包含：改造总花费+其他支出项投资</w:t>
            </w:r>
            <w:r>
              <w:rPr>
                <w:rFonts w:hint="eastAsia" w:ascii="仿宋_GB2312" w:hAnsi="仿宋_GB2312" w:cs="仿宋_GB2312"/>
                <w:color w:val="auto"/>
                <w:sz w:val="22"/>
                <w:szCs w:val="22"/>
                <w:highlight w:val="none"/>
                <w:lang w:eastAsia="zh-CN"/>
              </w:rPr>
              <w:t>）</w:t>
            </w:r>
          </w:p>
          <w:p>
            <w:pPr>
              <w:shd w:val="clear" w:color="auto" w:fill="auto"/>
              <w:snapToGrid w:val="0"/>
              <w:spacing w:beforeLines="0" w:line="340" w:lineRule="exact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  <w:p>
            <w:pPr>
              <w:pStyle w:val="3"/>
              <w:spacing w:beforeLines="0" w:line="340" w:lineRule="exact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32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left"/>
              <w:textAlignment w:val="baseline"/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left"/>
              <w:textAlignment w:val="baseline"/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本单位对所提供材料的真实性、合法性</w:t>
            </w: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、完整性、准确性</w:t>
            </w:r>
            <w:r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负责。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left"/>
              <w:textAlignment w:val="baseline"/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如有弄虚作假，不诚信等行为，自行承担一切法律责任。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4020" w:firstLineChars="1500"/>
              <w:jc w:val="center"/>
              <w:textAlignment w:val="baseline"/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法定代表人签字：</w:t>
            </w: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    </w:t>
            </w:r>
          </w:p>
          <w:p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pacing w:beforeLines="0" w:line="340" w:lineRule="exact"/>
              <w:jc w:val="center"/>
              <w:textAlignment w:val="baseline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公章）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</w:rPr>
              <w:t>日期：  年   月   日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32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left"/>
              <w:textAlignment w:val="baseline"/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left"/>
              <w:textAlignment w:val="baseline"/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推荐单位意见：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left"/>
              <w:textAlignment w:val="baseline"/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left"/>
              <w:textAlignment w:val="baseline"/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center"/>
              <w:textAlignment w:val="baseline"/>
              <w:rPr>
                <w:rFonts w:hint="default" w:ascii="仿宋_GB2312" w:hAnsi="仿宋_GB2312" w:eastAsia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             （单位公章）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center"/>
              <w:textAlignment w:val="baseline"/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</w:rPr>
              <w:t>日期：  年   月   日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line="340" w:lineRule="exact"/>
              <w:ind w:firstLine="0" w:firstLineChars="0"/>
              <w:jc w:val="left"/>
              <w:textAlignment w:val="baseline"/>
              <w:rPr>
                <w:rFonts w:hint="default" w:ascii="仿宋_GB2312" w:hAnsi="仿宋_GB2312" w:cs="仿宋_GB2312"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BDF9CC3"/>
    <w:rsid w:val="9FF92476"/>
    <w:rsid w:val="D7DF2F67"/>
    <w:rsid w:val="EBDF9CC3"/>
    <w:rsid w:val="FBFFC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szCs w:val="24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2024-08-24T02:16:00Z</dcterms:created>
  <dc:creator>郑志刚</dc:creator>
  <cp:lastModifiedBy>唐庆杰</cp:lastModifiedBy>
  <dcterms:modified xsi:type="dcterms:W3CDTF">2024-09-03T11:06:37Z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