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="黑体"/>
          <w:snapToGrid w:val="0"/>
          <w:color w:val="000000"/>
          <w:sz w:val="32"/>
        </w:rPr>
      </w:pPr>
      <w:r>
        <w:rPr>
          <w:rFonts w:hint="eastAsia" w:eastAsia="黑体"/>
          <w:snapToGrid w:val="0"/>
          <w:color w:val="000000"/>
          <w:sz w:val="30"/>
          <w:szCs w:val="30"/>
        </w:rPr>
        <w:t>附件1</w:t>
      </w:r>
      <w:r>
        <w:rPr>
          <w:rFonts w:hint="eastAsia" w:eastAsia="黑体"/>
          <w:snapToGrid w:val="0"/>
          <w:color w:val="000000"/>
          <w:sz w:val="32"/>
        </w:rPr>
        <w:t xml:space="preserve">    </w:t>
      </w:r>
    </w:p>
    <w:p>
      <w:pPr>
        <w:jc w:val="center"/>
        <w:rPr>
          <w:rFonts w:hint="eastAsia" w:ascii="方正小标宋简体" w:eastAsia="方正小标宋简体"/>
          <w:snapToGrid w:val="0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snapToGrid w:val="0"/>
          <w:color w:val="000000"/>
          <w:sz w:val="36"/>
          <w:szCs w:val="36"/>
        </w:rPr>
        <w:t>企业技术中心入库培育申报表</w:t>
      </w:r>
    </w:p>
    <w:tbl>
      <w:tblPr>
        <w:tblStyle w:val="2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135"/>
        <w:gridCol w:w="1965"/>
        <w:gridCol w:w="1440"/>
        <w:gridCol w:w="2160"/>
        <w:gridCol w:w="900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企业名称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both"/>
              <w:rPr>
                <w:rFonts w:hint="eastAsia" w:ascii="仿宋_GB2312" w:eastAsia="仿宋_GB2312"/>
                <w:b w:val="0"/>
                <w:sz w:val="32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统一社会信用代码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主营业务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both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行业分类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是否设有企业技术中心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□省级，认定时间</w:t>
            </w:r>
            <w:r>
              <w:rPr>
                <w:rFonts w:hint="eastAsia" w:ascii="仿宋_GB2312" w:eastAsia="仿宋_GB2312"/>
                <w:b w:val="0"/>
                <w:sz w:val="28"/>
                <w:szCs w:val="28"/>
                <w:u w:val="single"/>
              </w:rPr>
              <w:t xml:space="preserve">       </w:t>
            </w:r>
          </w:p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□市级，认定时间</w:t>
            </w:r>
            <w:r>
              <w:rPr>
                <w:rFonts w:hint="eastAsia" w:ascii="仿宋_GB2312" w:eastAsia="仿宋_GB2312"/>
                <w:b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 xml:space="preserve"> </w:t>
            </w:r>
          </w:p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□有，成立时间</w:t>
            </w:r>
            <w:r>
              <w:rPr>
                <w:rFonts w:hint="eastAsia" w:ascii="仿宋_GB2312" w:eastAsia="仿宋_GB2312"/>
                <w:b w:val="0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□无，计划成立时间</w:t>
            </w:r>
            <w:r>
              <w:rPr>
                <w:rFonts w:hint="eastAsia" w:ascii="仿宋_GB2312" w:eastAsia="仿宋_GB2312"/>
                <w:b w:val="0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280" w:firstLineChars="100"/>
              <w:jc w:val="both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申请入库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□国家级</w:t>
            </w:r>
          </w:p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□省级</w:t>
            </w:r>
          </w:p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□市级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通讯地址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电子邮件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传真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企业负责人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联系电话</w:t>
            </w:r>
            <w:bookmarkEnd w:id="0"/>
            <w:bookmarkEnd w:id="1"/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手机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技术中心负责人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手机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联系人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手机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ascii="仿宋_GB2312" w:eastAsia="仿宋_GB2312"/>
                <w:b w:val="0"/>
                <w:sz w:val="32"/>
              </w:rPr>
            </w:pPr>
            <w:r>
              <w:rPr>
                <w:rFonts w:hint="eastAsia" w:ascii="仿宋_GB2312" w:eastAsia="仿宋_GB2312"/>
                <w:b w:val="0"/>
                <w:sz w:val="32"/>
              </w:rPr>
              <w:t>序号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仿宋_GB2312" w:eastAsia="仿宋_GB2312"/>
                <w:b w:val="0"/>
                <w:sz w:val="32"/>
              </w:rPr>
            </w:pPr>
            <w:r>
              <w:rPr>
                <w:rFonts w:hint="eastAsia" w:ascii="仿宋_GB2312" w:eastAsia="仿宋_GB2312"/>
                <w:b w:val="0"/>
                <w:sz w:val="32"/>
              </w:rPr>
              <w:t>指标名称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ascii="仿宋_GB2312" w:eastAsia="仿宋_GB2312"/>
                <w:b w:val="0"/>
                <w:sz w:val="32"/>
              </w:rPr>
            </w:pPr>
            <w:r>
              <w:rPr>
                <w:rFonts w:hint="eastAsia" w:ascii="仿宋_GB2312" w:eastAsia="仿宋_GB2312"/>
                <w:b w:val="0"/>
                <w:sz w:val="32"/>
              </w:rPr>
              <w:t>单位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  <w:r>
              <w:rPr>
                <w:rFonts w:hint="eastAsia" w:ascii="仿宋_GB2312" w:eastAsia="仿宋_GB2312"/>
                <w:b w:val="0"/>
                <w:sz w:val="32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主营业务收入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研究与试验发展经费支出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其中：产学研合作经费支出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专职研究与试验发展人员数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企业职工总数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技术中心高级专家人数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技术中心本科以上人数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其中：技术中心博士人数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来技术中心从事研发工作的外部专家人数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人月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企业全部研发项目数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28"/>
              </w:rPr>
            </w:pP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sz w:val="28"/>
              </w:rPr>
              <w:t>其中：基础研究和应用研究项目数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sz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dstrike/>
                <w:sz w:val="28"/>
                <w:szCs w:val="28"/>
              </w:rPr>
            </w:pP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sz w:val="28"/>
              </w:rPr>
              <w:t xml:space="preserve">      产学研合作项目数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sz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8"/>
                <w:szCs w:val="36"/>
              </w:rPr>
              <w:t xml:space="preserve">国家和省级研发平台数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通过国家（国际组织）认证的实验室和检测机构数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企业技术开发仪器设备原值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企业拥有的全部有效发明专利数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当年被受理的专利申请数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其中：当年被受理的发明专利申请数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最近三年主持和参加制定的国际、国家和行业标准数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新产品销售收入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新产品销售利润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利润总额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sz w:val="28"/>
              </w:rPr>
              <w:t>18</w:t>
            </w:r>
          </w:p>
        </w:tc>
        <w:tc>
          <w:tcPr>
            <w:tcW w:w="6700" w:type="dxa"/>
            <w:gridSpan w:val="4"/>
            <w:noWrap w:val="0"/>
            <w:vAlign w:val="bottom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sz w:val="28"/>
              </w:rPr>
              <w:t>最近三年获国家和省级自然科学、技术发明、科技进步奖项目数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sz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dstrike/>
                <w:sz w:val="28"/>
                <w:szCs w:val="28"/>
              </w:rPr>
            </w:pPr>
          </w:p>
        </w:tc>
        <w:tc>
          <w:tcPr>
            <w:tcW w:w="6700" w:type="dxa"/>
            <w:gridSpan w:val="4"/>
            <w:noWrap w:val="0"/>
            <w:vAlign w:val="bottom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其中:获国家自然科学、技术发明、科技进步奖项目数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dstrike/>
                <w:sz w:val="32"/>
                <w:szCs w:val="28"/>
              </w:rPr>
            </w:pPr>
          </w:p>
        </w:tc>
      </w:tr>
    </w:tbl>
    <w:p>
      <w:pPr>
        <w:pStyle w:val="4"/>
        <w:spacing w:before="0" w:after="0" w:line="580" w:lineRule="exact"/>
        <w:rPr>
          <w:rFonts w:hint="eastAsia" w:ascii="仿宋_GB2312" w:hAnsi="宋体" w:eastAsia="仿宋_GB2312"/>
          <w:bCs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pacing w:val="0"/>
          <w:sz w:val="28"/>
          <w:szCs w:val="28"/>
        </w:rPr>
        <w:t>注：以上指标按20</w:t>
      </w:r>
      <w:r>
        <w:rPr>
          <w:rFonts w:hint="eastAsia" w:ascii="仿宋_GB2312" w:hAnsi="宋体" w:eastAsia="仿宋_GB2312"/>
          <w:bCs/>
          <w:color w:val="000000"/>
          <w:spacing w:val="0"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/>
          <w:bCs/>
          <w:color w:val="000000"/>
          <w:spacing w:val="0"/>
          <w:sz w:val="28"/>
          <w:szCs w:val="28"/>
        </w:rPr>
        <w:t>年底数据填写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E5149"/>
    <w:rsid w:val="7DDFDB89"/>
    <w:rsid w:val="7FBDA86C"/>
    <w:rsid w:val="FC69E6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 (Web)"/>
    <w:basedOn w:val="1"/>
    <w:qFormat/>
    <w:uiPriority w:val="0"/>
    <w:pPr>
      <w:widowControl/>
      <w:snapToGrid w:val="0"/>
      <w:spacing w:before="100" w:beforeLines="0" w:after="100" w:afterLines="0"/>
      <w:jc w:val="left"/>
    </w:pPr>
    <w:rPr>
      <w:rFonts w:ascii="Arial Unicode MS" w:hAnsi="Arial Unicode MS" w:eastAsia="Arial Unicode MS"/>
      <w:spacing w:val="20"/>
      <w:kern w:val="0"/>
      <w:sz w:val="24"/>
      <w:szCs w:val="20"/>
    </w:rPr>
  </w:style>
  <w:style w:type="paragraph" w:customStyle="1" w:styleId="5">
    <w:name w:val="sta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b/>
      <w:bCs/>
      <w:color w:val="000000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user</dc:creator>
  <cp:lastModifiedBy>叶翔</cp:lastModifiedBy>
  <dcterms:modified xsi:type="dcterms:W3CDTF">2023-02-20T10:39:01Z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