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00" w:lineRule="exact"/>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jc w:val="center"/>
        <w:rPr>
          <w:rFonts w:hint="eastAsia"/>
          <w:b/>
          <w:bCs/>
          <w:sz w:val="44"/>
          <w:szCs w:val="44"/>
          <w:lang w:val="en-US" w:eastAsia="zh-CN"/>
        </w:rPr>
      </w:pPr>
      <w:r>
        <w:rPr>
          <w:rFonts w:hint="eastAsia"/>
          <w:b/>
          <w:bCs/>
          <w:sz w:val="44"/>
          <w:szCs w:val="44"/>
          <w:lang w:val="en-US" w:eastAsia="zh-CN"/>
        </w:rPr>
        <w:t>福建省工业龙头企业推荐汇总表</w:t>
      </w:r>
    </w:p>
    <w:p>
      <w:pPr>
        <w:rPr>
          <w:rFonts w:hint="eastAsia"/>
          <w:sz w:val="28"/>
          <w:szCs w:val="28"/>
          <w:lang w:val="en-US" w:eastAsia="zh-CN"/>
        </w:rPr>
      </w:pPr>
      <w:r>
        <w:rPr>
          <w:rFonts w:hint="eastAsia"/>
          <w:sz w:val="28"/>
          <w:szCs w:val="28"/>
          <w:lang w:val="en-US" w:eastAsia="zh-CN"/>
        </w:rPr>
        <w:t>推荐单位（盖章）：</w:t>
      </w: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042"/>
        <w:gridCol w:w="2700"/>
        <w:gridCol w:w="1440"/>
        <w:gridCol w:w="1230"/>
        <w:gridCol w:w="1410"/>
        <w:gridCol w:w="1095"/>
        <w:gridCol w:w="750"/>
        <w:gridCol w:w="945"/>
        <w:gridCol w:w="117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3" w:type="dxa"/>
            <w:vAlign w:val="center"/>
          </w:tcPr>
          <w:p>
            <w:pPr>
              <w:jc w:val="center"/>
              <w:rPr>
                <w:rFonts w:hint="eastAsia"/>
                <w:b/>
                <w:bCs/>
                <w:sz w:val="21"/>
                <w:szCs w:val="21"/>
                <w:lang w:val="en-US" w:eastAsia="zh-CN"/>
              </w:rPr>
            </w:pPr>
            <w:r>
              <w:rPr>
                <w:rFonts w:hint="eastAsia"/>
                <w:b/>
                <w:bCs/>
                <w:sz w:val="21"/>
                <w:szCs w:val="21"/>
                <w:lang w:val="en-US" w:eastAsia="zh-CN"/>
              </w:rPr>
              <w:t>序号</w:t>
            </w:r>
          </w:p>
        </w:tc>
        <w:tc>
          <w:tcPr>
            <w:tcW w:w="2042" w:type="dxa"/>
            <w:vAlign w:val="center"/>
          </w:tcPr>
          <w:p>
            <w:pPr>
              <w:jc w:val="center"/>
              <w:rPr>
                <w:rFonts w:hint="eastAsia"/>
                <w:b/>
                <w:bCs/>
                <w:sz w:val="21"/>
                <w:szCs w:val="21"/>
                <w:lang w:val="en-US" w:eastAsia="zh-CN"/>
              </w:rPr>
            </w:pPr>
            <w:r>
              <w:rPr>
                <w:rFonts w:hint="eastAsia"/>
                <w:b/>
                <w:bCs/>
                <w:sz w:val="21"/>
                <w:szCs w:val="21"/>
                <w:lang w:val="en-US" w:eastAsia="zh-CN"/>
              </w:rPr>
              <w:t>企业名称</w:t>
            </w:r>
          </w:p>
        </w:tc>
        <w:tc>
          <w:tcPr>
            <w:tcW w:w="2700" w:type="dxa"/>
            <w:vAlign w:val="center"/>
          </w:tcPr>
          <w:p>
            <w:pPr>
              <w:jc w:val="center"/>
              <w:rPr>
                <w:rFonts w:hint="eastAsia"/>
                <w:b/>
                <w:bCs/>
                <w:sz w:val="21"/>
                <w:szCs w:val="21"/>
                <w:lang w:val="en-US" w:eastAsia="zh-CN"/>
              </w:rPr>
            </w:pPr>
            <w:r>
              <w:rPr>
                <w:rFonts w:hint="eastAsia"/>
                <w:b/>
                <w:bCs/>
                <w:sz w:val="21"/>
                <w:szCs w:val="21"/>
                <w:lang w:val="en-US" w:eastAsia="zh-CN"/>
              </w:rPr>
              <w:t>企业主要情况简介</w:t>
            </w:r>
          </w:p>
        </w:tc>
        <w:tc>
          <w:tcPr>
            <w:tcW w:w="1440" w:type="dxa"/>
            <w:vAlign w:val="center"/>
          </w:tcPr>
          <w:p>
            <w:pPr>
              <w:jc w:val="center"/>
              <w:rPr>
                <w:rFonts w:hint="eastAsia"/>
                <w:b/>
                <w:bCs/>
                <w:sz w:val="21"/>
                <w:szCs w:val="21"/>
                <w:lang w:val="en-US" w:eastAsia="zh-CN"/>
              </w:rPr>
            </w:pPr>
            <w:r>
              <w:rPr>
                <w:rFonts w:hint="eastAsia"/>
                <w:b/>
                <w:bCs/>
                <w:sz w:val="21"/>
                <w:szCs w:val="21"/>
                <w:lang w:val="en-US" w:eastAsia="zh-CN"/>
              </w:rPr>
              <w:t>主要产品</w:t>
            </w:r>
          </w:p>
        </w:tc>
        <w:tc>
          <w:tcPr>
            <w:tcW w:w="1230" w:type="dxa"/>
            <w:vAlign w:val="center"/>
          </w:tcPr>
          <w:p>
            <w:pPr>
              <w:jc w:val="center"/>
              <w:rPr>
                <w:rFonts w:hint="eastAsia"/>
                <w:b/>
                <w:bCs/>
                <w:sz w:val="21"/>
                <w:szCs w:val="21"/>
                <w:lang w:val="en-US" w:eastAsia="zh-CN"/>
              </w:rPr>
            </w:pPr>
            <w:r>
              <w:rPr>
                <w:rFonts w:hint="eastAsia"/>
                <w:b/>
                <w:bCs/>
                <w:sz w:val="21"/>
                <w:szCs w:val="21"/>
                <w:lang w:val="en-US" w:eastAsia="zh-CN"/>
              </w:rPr>
              <w:t>所属行业</w:t>
            </w:r>
          </w:p>
        </w:tc>
        <w:tc>
          <w:tcPr>
            <w:tcW w:w="1410" w:type="dxa"/>
            <w:vAlign w:val="center"/>
          </w:tcPr>
          <w:p>
            <w:pPr>
              <w:widowControl/>
              <w:spacing w:line="300" w:lineRule="exact"/>
              <w:jc w:val="center"/>
              <w:rPr>
                <w:rFonts w:hint="eastAsia" w:ascii="宋体" w:hAnsi="宋体" w:cs="宋体"/>
                <w:b/>
                <w:bCs/>
                <w:kern w:val="0"/>
                <w:sz w:val="21"/>
                <w:szCs w:val="21"/>
                <w:lang w:val="en-US" w:eastAsia="zh-CN"/>
              </w:rPr>
            </w:pPr>
            <w:r>
              <w:rPr>
                <w:rFonts w:hint="eastAsia" w:ascii="宋体" w:hAnsi="宋体" w:cs="宋体"/>
                <w:b/>
                <w:bCs/>
                <w:kern w:val="0"/>
                <w:sz w:val="21"/>
                <w:szCs w:val="21"/>
                <w:lang w:val="en-US" w:eastAsia="zh-CN"/>
              </w:rPr>
              <w:t>2022年</w:t>
            </w:r>
          </w:p>
          <w:p>
            <w:pPr>
              <w:jc w:val="center"/>
              <w:rPr>
                <w:rFonts w:hint="eastAsia"/>
                <w:b/>
                <w:bCs/>
                <w:sz w:val="21"/>
                <w:szCs w:val="21"/>
                <w:vertAlign w:val="baseline"/>
                <w:lang w:val="en-US" w:eastAsia="zh-CN"/>
              </w:rPr>
            </w:pPr>
            <w:r>
              <w:rPr>
                <w:rFonts w:hint="eastAsia" w:ascii="宋体" w:hAnsi="宋体" w:cs="宋体"/>
                <w:b/>
                <w:bCs/>
                <w:kern w:val="0"/>
                <w:sz w:val="21"/>
                <w:szCs w:val="21"/>
                <w:lang w:val="en-US" w:eastAsia="zh-CN"/>
              </w:rPr>
              <w:t>1-8月</w:t>
            </w:r>
            <w:r>
              <w:rPr>
                <w:rFonts w:hint="eastAsia"/>
                <w:b/>
                <w:bCs/>
                <w:sz w:val="21"/>
                <w:szCs w:val="21"/>
                <w:vertAlign w:val="baseline"/>
                <w:lang w:val="en-US" w:eastAsia="zh-CN"/>
              </w:rPr>
              <w:t>营业</w:t>
            </w:r>
          </w:p>
          <w:p>
            <w:pPr>
              <w:jc w:val="center"/>
              <w:rPr>
                <w:rFonts w:hint="eastAsia"/>
                <w:b/>
                <w:bCs/>
                <w:sz w:val="21"/>
                <w:szCs w:val="21"/>
                <w:lang w:val="en-US" w:eastAsia="zh-CN"/>
              </w:rPr>
            </w:pPr>
            <w:r>
              <w:rPr>
                <w:rFonts w:hint="eastAsia"/>
                <w:b/>
                <w:bCs/>
                <w:sz w:val="21"/>
                <w:szCs w:val="21"/>
                <w:vertAlign w:val="baseline"/>
                <w:lang w:val="en-US" w:eastAsia="zh-CN"/>
              </w:rPr>
              <w:t>收入（亿元）</w:t>
            </w:r>
          </w:p>
        </w:tc>
        <w:tc>
          <w:tcPr>
            <w:tcW w:w="1095" w:type="dxa"/>
            <w:vAlign w:val="center"/>
          </w:tcPr>
          <w:p>
            <w:pPr>
              <w:widowControl/>
              <w:spacing w:line="300" w:lineRule="exact"/>
              <w:jc w:val="center"/>
              <w:rPr>
                <w:rFonts w:hint="eastAsia" w:ascii="宋体" w:hAnsi="宋体" w:cs="宋体"/>
                <w:b/>
                <w:bCs/>
                <w:kern w:val="0"/>
                <w:sz w:val="21"/>
                <w:szCs w:val="21"/>
                <w:lang w:val="en-US" w:eastAsia="zh-CN"/>
              </w:rPr>
            </w:pPr>
            <w:r>
              <w:rPr>
                <w:rFonts w:hint="eastAsia" w:ascii="宋体" w:hAnsi="宋体" w:cs="宋体"/>
                <w:b/>
                <w:bCs/>
                <w:kern w:val="0"/>
                <w:sz w:val="21"/>
                <w:szCs w:val="21"/>
                <w:lang w:val="en-US" w:eastAsia="zh-CN"/>
              </w:rPr>
              <w:t>2021年</w:t>
            </w:r>
          </w:p>
          <w:p>
            <w:pPr>
              <w:jc w:val="center"/>
              <w:rPr>
                <w:rFonts w:hint="eastAsia"/>
                <w:b/>
                <w:bCs/>
                <w:sz w:val="21"/>
                <w:szCs w:val="21"/>
                <w:vertAlign w:val="baseline"/>
                <w:lang w:val="en-US" w:eastAsia="zh-CN"/>
              </w:rPr>
            </w:pPr>
            <w:r>
              <w:rPr>
                <w:rFonts w:hint="eastAsia"/>
                <w:b/>
                <w:bCs/>
                <w:sz w:val="21"/>
                <w:szCs w:val="21"/>
                <w:vertAlign w:val="baseline"/>
                <w:lang w:val="en-US" w:eastAsia="zh-CN"/>
              </w:rPr>
              <w:t>营业收入</w:t>
            </w:r>
          </w:p>
          <w:p>
            <w:pPr>
              <w:jc w:val="center"/>
              <w:rPr>
                <w:rFonts w:hint="eastAsia"/>
                <w:b/>
                <w:bCs/>
                <w:sz w:val="21"/>
                <w:szCs w:val="21"/>
                <w:lang w:val="en-US" w:eastAsia="zh-CN"/>
              </w:rPr>
            </w:pPr>
            <w:r>
              <w:rPr>
                <w:rFonts w:hint="eastAsia"/>
                <w:b/>
                <w:bCs/>
                <w:sz w:val="21"/>
                <w:szCs w:val="21"/>
                <w:vertAlign w:val="baseline"/>
                <w:lang w:val="en-US" w:eastAsia="zh-CN"/>
              </w:rPr>
              <w:t>（亿元）</w:t>
            </w:r>
          </w:p>
        </w:tc>
        <w:tc>
          <w:tcPr>
            <w:tcW w:w="750" w:type="dxa"/>
            <w:vAlign w:val="center"/>
          </w:tcPr>
          <w:p>
            <w:pPr>
              <w:jc w:val="center"/>
              <w:rPr>
                <w:rFonts w:hint="eastAsia"/>
                <w:b/>
                <w:bCs/>
                <w:sz w:val="21"/>
                <w:szCs w:val="21"/>
                <w:lang w:val="en-US" w:eastAsia="zh-CN"/>
              </w:rPr>
            </w:pPr>
            <w:r>
              <w:rPr>
                <w:rFonts w:hint="eastAsia"/>
                <w:b/>
                <w:bCs/>
                <w:sz w:val="21"/>
                <w:szCs w:val="21"/>
                <w:lang w:val="en-US" w:eastAsia="zh-CN"/>
              </w:rPr>
              <w:t>属地</w:t>
            </w:r>
          </w:p>
        </w:tc>
        <w:tc>
          <w:tcPr>
            <w:tcW w:w="945" w:type="dxa"/>
            <w:vAlign w:val="center"/>
          </w:tcPr>
          <w:p>
            <w:pPr>
              <w:jc w:val="center"/>
              <w:rPr>
                <w:rFonts w:hint="eastAsia"/>
                <w:b/>
                <w:bCs/>
                <w:sz w:val="21"/>
                <w:szCs w:val="21"/>
                <w:lang w:val="en-US" w:eastAsia="zh-CN"/>
              </w:rPr>
            </w:pPr>
            <w:r>
              <w:rPr>
                <w:rFonts w:hint="eastAsia"/>
                <w:b/>
                <w:bCs/>
                <w:sz w:val="21"/>
                <w:szCs w:val="21"/>
                <w:lang w:val="en-US" w:eastAsia="zh-CN"/>
              </w:rPr>
              <w:t>企业</w:t>
            </w:r>
          </w:p>
          <w:p>
            <w:pPr>
              <w:jc w:val="center"/>
              <w:rPr>
                <w:rFonts w:hint="eastAsia"/>
                <w:b/>
                <w:bCs/>
                <w:sz w:val="21"/>
                <w:szCs w:val="21"/>
                <w:lang w:val="en-US" w:eastAsia="zh-CN"/>
              </w:rPr>
            </w:pPr>
            <w:r>
              <w:rPr>
                <w:rFonts w:hint="eastAsia"/>
                <w:b/>
                <w:bCs/>
                <w:sz w:val="21"/>
                <w:szCs w:val="21"/>
                <w:lang w:val="en-US" w:eastAsia="zh-CN"/>
              </w:rPr>
              <w:t>联系人</w:t>
            </w:r>
          </w:p>
        </w:tc>
        <w:tc>
          <w:tcPr>
            <w:tcW w:w="1170" w:type="dxa"/>
            <w:vAlign w:val="center"/>
          </w:tcPr>
          <w:p>
            <w:pPr>
              <w:jc w:val="center"/>
              <w:rPr>
                <w:rFonts w:hint="eastAsia"/>
                <w:b/>
                <w:bCs/>
                <w:sz w:val="21"/>
                <w:szCs w:val="21"/>
                <w:lang w:val="en-US" w:eastAsia="zh-CN"/>
              </w:rPr>
            </w:pPr>
            <w:r>
              <w:rPr>
                <w:rFonts w:hint="eastAsia"/>
                <w:b/>
                <w:bCs/>
                <w:sz w:val="21"/>
                <w:szCs w:val="21"/>
                <w:lang w:val="en-US" w:eastAsia="zh-CN"/>
              </w:rPr>
              <w:t>手机号码</w:t>
            </w:r>
          </w:p>
        </w:tc>
        <w:tc>
          <w:tcPr>
            <w:tcW w:w="795" w:type="dxa"/>
            <w:vAlign w:val="center"/>
          </w:tcPr>
          <w:p>
            <w:pPr>
              <w:jc w:val="center"/>
              <w:rPr>
                <w:rFonts w:hint="eastAsia"/>
                <w:b/>
                <w:bCs/>
                <w:sz w:val="21"/>
                <w:szCs w:val="21"/>
                <w:lang w:val="en-US" w:eastAsia="zh-CN"/>
              </w:rPr>
            </w:pPr>
            <w:r>
              <w:rPr>
                <w:rFonts w:hint="eastAsia"/>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3" w:type="dxa"/>
            <w:vAlign w:val="center"/>
          </w:tcPr>
          <w:p>
            <w:pPr>
              <w:jc w:val="center"/>
              <w:rPr>
                <w:rFonts w:hint="eastAsia"/>
                <w:lang w:val="en-US" w:eastAsia="zh-CN"/>
              </w:rPr>
            </w:pPr>
            <w:r>
              <w:rPr>
                <w:rFonts w:hint="eastAsia"/>
                <w:lang w:val="en-US" w:eastAsia="zh-CN"/>
              </w:rPr>
              <w:t>1</w:t>
            </w:r>
          </w:p>
        </w:tc>
        <w:tc>
          <w:tcPr>
            <w:tcW w:w="2042" w:type="dxa"/>
            <w:vAlign w:val="center"/>
          </w:tcPr>
          <w:p>
            <w:pPr>
              <w:jc w:val="center"/>
              <w:rPr>
                <w:rFonts w:hint="eastAsia"/>
                <w:lang w:val="en-US" w:eastAsia="zh-CN"/>
              </w:rPr>
            </w:pPr>
          </w:p>
        </w:tc>
        <w:tc>
          <w:tcPr>
            <w:tcW w:w="2700" w:type="dxa"/>
            <w:vAlign w:val="center"/>
          </w:tcPr>
          <w:p>
            <w:pPr>
              <w:jc w:val="center"/>
              <w:rPr>
                <w:rFonts w:hint="eastAsia"/>
                <w:lang w:val="en-US" w:eastAsia="zh-CN"/>
              </w:rPr>
            </w:pPr>
          </w:p>
        </w:tc>
        <w:tc>
          <w:tcPr>
            <w:tcW w:w="1440" w:type="dxa"/>
            <w:vAlign w:val="center"/>
          </w:tcPr>
          <w:p>
            <w:pPr>
              <w:jc w:val="center"/>
              <w:rPr>
                <w:rFonts w:hint="eastAsia"/>
                <w:lang w:val="en-US" w:eastAsia="zh-CN"/>
              </w:rPr>
            </w:pPr>
          </w:p>
        </w:tc>
        <w:tc>
          <w:tcPr>
            <w:tcW w:w="1230" w:type="dxa"/>
            <w:vAlign w:val="center"/>
          </w:tcPr>
          <w:p>
            <w:pPr>
              <w:jc w:val="center"/>
              <w:rPr>
                <w:rFonts w:hint="eastAsia"/>
                <w:lang w:val="en-US" w:eastAsia="zh-CN"/>
              </w:rPr>
            </w:pPr>
          </w:p>
        </w:tc>
        <w:tc>
          <w:tcPr>
            <w:tcW w:w="1410" w:type="dxa"/>
            <w:vAlign w:val="center"/>
          </w:tcPr>
          <w:p>
            <w:pPr>
              <w:jc w:val="center"/>
              <w:rPr>
                <w:rFonts w:hint="eastAsia"/>
                <w:lang w:val="en-US" w:eastAsia="zh-CN"/>
              </w:rPr>
            </w:pPr>
          </w:p>
        </w:tc>
        <w:tc>
          <w:tcPr>
            <w:tcW w:w="1095" w:type="dxa"/>
            <w:vAlign w:val="center"/>
          </w:tcPr>
          <w:p>
            <w:pPr>
              <w:jc w:val="center"/>
              <w:rPr>
                <w:rFonts w:hint="eastAsia"/>
                <w:lang w:val="en-US" w:eastAsia="zh-CN"/>
              </w:rPr>
            </w:pPr>
          </w:p>
        </w:tc>
        <w:tc>
          <w:tcPr>
            <w:tcW w:w="750" w:type="dxa"/>
            <w:vAlign w:val="center"/>
          </w:tcPr>
          <w:p>
            <w:pPr>
              <w:jc w:val="center"/>
              <w:rPr>
                <w:rFonts w:hint="eastAsia"/>
                <w:lang w:val="en-US" w:eastAsia="zh-CN"/>
              </w:rPr>
            </w:pPr>
          </w:p>
        </w:tc>
        <w:tc>
          <w:tcPr>
            <w:tcW w:w="945" w:type="dxa"/>
            <w:vAlign w:val="center"/>
          </w:tcPr>
          <w:p>
            <w:pPr>
              <w:jc w:val="center"/>
              <w:rPr>
                <w:rFonts w:hint="eastAsia"/>
                <w:lang w:val="en-US" w:eastAsia="zh-CN"/>
              </w:rPr>
            </w:pPr>
          </w:p>
        </w:tc>
        <w:tc>
          <w:tcPr>
            <w:tcW w:w="1170" w:type="dxa"/>
            <w:vAlign w:val="center"/>
          </w:tcPr>
          <w:p>
            <w:pPr>
              <w:jc w:val="center"/>
              <w:rPr>
                <w:rFonts w:hint="eastAsia"/>
                <w:lang w:val="en-US" w:eastAsia="zh-CN"/>
              </w:rPr>
            </w:pPr>
          </w:p>
        </w:tc>
        <w:tc>
          <w:tcPr>
            <w:tcW w:w="795"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3" w:type="dxa"/>
            <w:vAlign w:val="center"/>
          </w:tcPr>
          <w:p>
            <w:pPr>
              <w:jc w:val="center"/>
              <w:rPr>
                <w:rFonts w:hint="eastAsia"/>
                <w:lang w:val="en-US" w:eastAsia="zh-CN"/>
              </w:rPr>
            </w:pPr>
            <w:r>
              <w:rPr>
                <w:rFonts w:hint="eastAsia"/>
                <w:lang w:val="en-US" w:eastAsia="zh-CN"/>
              </w:rPr>
              <w:t>2</w:t>
            </w:r>
          </w:p>
        </w:tc>
        <w:tc>
          <w:tcPr>
            <w:tcW w:w="2042" w:type="dxa"/>
            <w:vAlign w:val="center"/>
          </w:tcPr>
          <w:p>
            <w:pPr>
              <w:jc w:val="center"/>
              <w:rPr>
                <w:rFonts w:hint="eastAsia"/>
                <w:lang w:val="en-US" w:eastAsia="zh-CN"/>
              </w:rPr>
            </w:pPr>
          </w:p>
        </w:tc>
        <w:tc>
          <w:tcPr>
            <w:tcW w:w="2700" w:type="dxa"/>
            <w:vAlign w:val="center"/>
          </w:tcPr>
          <w:p>
            <w:pPr>
              <w:jc w:val="center"/>
              <w:rPr>
                <w:rFonts w:hint="eastAsia"/>
                <w:lang w:val="en-US" w:eastAsia="zh-CN"/>
              </w:rPr>
            </w:pPr>
          </w:p>
        </w:tc>
        <w:tc>
          <w:tcPr>
            <w:tcW w:w="1440" w:type="dxa"/>
            <w:vAlign w:val="center"/>
          </w:tcPr>
          <w:p>
            <w:pPr>
              <w:jc w:val="center"/>
              <w:rPr>
                <w:rFonts w:hint="eastAsia"/>
                <w:lang w:val="en-US" w:eastAsia="zh-CN"/>
              </w:rPr>
            </w:pPr>
          </w:p>
        </w:tc>
        <w:tc>
          <w:tcPr>
            <w:tcW w:w="1230" w:type="dxa"/>
            <w:vAlign w:val="center"/>
          </w:tcPr>
          <w:p>
            <w:pPr>
              <w:jc w:val="center"/>
              <w:rPr>
                <w:rFonts w:hint="eastAsia"/>
                <w:lang w:val="en-US" w:eastAsia="zh-CN"/>
              </w:rPr>
            </w:pPr>
          </w:p>
        </w:tc>
        <w:tc>
          <w:tcPr>
            <w:tcW w:w="1410" w:type="dxa"/>
            <w:vAlign w:val="center"/>
          </w:tcPr>
          <w:p>
            <w:pPr>
              <w:jc w:val="center"/>
              <w:rPr>
                <w:rFonts w:hint="eastAsia"/>
                <w:lang w:val="en-US" w:eastAsia="zh-CN"/>
              </w:rPr>
            </w:pPr>
          </w:p>
        </w:tc>
        <w:tc>
          <w:tcPr>
            <w:tcW w:w="1095" w:type="dxa"/>
            <w:vAlign w:val="center"/>
          </w:tcPr>
          <w:p>
            <w:pPr>
              <w:jc w:val="center"/>
              <w:rPr>
                <w:rFonts w:hint="eastAsia"/>
                <w:lang w:val="en-US" w:eastAsia="zh-CN"/>
              </w:rPr>
            </w:pPr>
          </w:p>
        </w:tc>
        <w:tc>
          <w:tcPr>
            <w:tcW w:w="750" w:type="dxa"/>
            <w:vAlign w:val="center"/>
          </w:tcPr>
          <w:p>
            <w:pPr>
              <w:jc w:val="center"/>
              <w:rPr>
                <w:rFonts w:hint="eastAsia"/>
                <w:lang w:val="en-US" w:eastAsia="zh-CN"/>
              </w:rPr>
            </w:pPr>
          </w:p>
        </w:tc>
        <w:tc>
          <w:tcPr>
            <w:tcW w:w="945" w:type="dxa"/>
            <w:vAlign w:val="center"/>
          </w:tcPr>
          <w:p>
            <w:pPr>
              <w:jc w:val="center"/>
              <w:rPr>
                <w:rFonts w:hint="eastAsia"/>
                <w:lang w:val="en-US" w:eastAsia="zh-CN"/>
              </w:rPr>
            </w:pPr>
          </w:p>
        </w:tc>
        <w:tc>
          <w:tcPr>
            <w:tcW w:w="1170" w:type="dxa"/>
            <w:vAlign w:val="center"/>
          </w:tcPr>
          <w:p>
            <w:pPr>
              <w:jc w:val="center"/>
              <w:rPr>
                <w:rFonts w:hint="eastAsia"/>
                <w:lang w:val="en-US" w:eastAsia="zh-CN"/>
              </w:rPr>
            </w:pPr>
          </w:p>
        </w:tc>
        <w:tc>
          <w:tcPr>
            <w:tcW w:w="795"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73" w:type="dxa"/>
            <w:vAlign w:val="center"/>
          </w:tcPr>
          <w:p>
            <w:pPr>
              <w:jc w:val="center"/>
              <w:rPr>
                <w:rFonts w:hint="eastAsia" w:eastAsia="宋体"/>
                <w:lang w:val="en-US" w:eastAsia="zh-CN"/>
              </w:rPr>
            </w:pPr>
            <w:r>
              <w:rPr>
                <w:rFonts w:hint="eastAsia"/>
                <w:lang w:val="en-US" w:eastAsia="zh-CN"/>
              </w:rPr>
              <w:t>……</w:t>
            </w:r>
          </w:p>
        </w:tc>
        <w:tc>
          <w:tcPr>
            <w:tcW w:w="2042" w:type="dxa"/>
            <w:vAlign w:val="center"/>
          </w:tcPr>
          <w:p>
            <w:pPr>
              <w:jc w:val="center"/>
              <w:rPr>
                <w:rFonts w:hint="eastAsia"/>
                <w:lang w:val="en-US" w:eastAsia="zh-CN"/>
              </w:rPr>
            </w:pPr>
          </w:p>
        </w:tc>
        <w:tc>
          <w:tcPr>
            <w:tcW w:w="2700" w:type="dxa"/>
            <w:vAlign w:val="center"/>
          </w:tcPr>
          <w:p>
            <w:pPr>
              <w:jc w:val="center"/>
              <w:rPr>
                <w:rFonts w:hint="eastAsia"/>
                <w:lang w:val="en-US" w:eastAsia="zh-CN"/>
              </w:rPr>
            </w:pPr>
          </w:p>
        </w:tc>
        <w:tc>
          <w:tcPr>
            <w:tcW w:w="1440" w:type="dxa"/>
            <w:vAlign w:val="center"/>
          </w:tcPr>
          <w:p>
            <w:pPr>
              <w:jc w:val="center"/>
              <w:rPr>
                <w:rFonts w:hint="eastAsia"/>
                <w:lang w:val="en-US" w:eastAsia="zh-CN"/>
              </w:rPr>
            </w:pPr>
          </w:p>
        </w:tc>
        <w:tc>
          <w:tcPr>
            <w:tcW w:w="1230" w:type="dxa"/>
            <w:vAlign w:val="center"/>
          </w:tcPr>
          <w:p>
            <w:pPr>
              <w:jc w:val="center"/>
              <w:rPr>
                <w:rFonts w:hint="eastAsia"/>
                <w:lang w:val="en-US" w:eastAsia="zh-CN"/>
              </w:rPr>
            </w:pPr>
          </w:p>
        </w:tc>
        <w:tc>
          <w:tcPr>
            <w:tcW w:w="1410" w:type="dxa"/>
            <w:vAlign w:val="center"/>
          </w:tcPr>
          <w:p>
            <w:pPr>
              <w:jc w:val="center"/>
              <w:rPr>
                <w:rFonts w:hint="eastAsia"/>
                <w:lang w:val="en-US" w:eastAsia="zh-CN"/>
              </w:rPr>
            </w:pPr>
          </w:p>
        </w:tc>
        <w:tc>
          <w:tcPr>
            <w:tcW w:w="1095" w:type="dxa"/>
            <w:vAlign w:val="center"/>
          </w:tcPr>
          <w:p>
            <w:pPr>
              <w:jc w:val="center"/>
              <w:rPr>
                <w:rFonts w:hint="eastAsia"/>
                <w:lang w:val="en-US" w:eastAsia="zh-CN"/>
              </w:rPr>
            </w:pPr>
          </w:p>
        </w:tc>
        <w:tc>
          <w:tcPr>
            <w:tcW w:w="750" w:type="dxa"/>
            <w:vAlign w:val="center"/>
          </w:tcPr>
          <w:p>
            <w:pPr>
              <w:jc w:val="center"/>
              <w:rPr>
                <w:rFonts w:hint="eastAsia"/>
                <w:lang w:val="en-US" w:eastAsia="zh-CN"/>
              </w:rPr>
            </w:pPr>
          </w:p>
        </w:tc>
        <w:tc>
          <w:tcPr>
            <w:tcW w:w="945" w:type="dxa"/>
            <w:vAlign w:val="center"/>
          </w:tcPr>
          <w:p>
            <w:pPr>
              <w:jc w:val="center"/>
              <w:rPr>
                <w:rFonts w:hint="eastAsia"/>
                <w:lang w:val="en-US" w:eastAsia="zh-CN"/>
              </w:rPr>
            </w:pPr>
          </w:p>
        </w:tc>
        <w:tc>
          <w:tcPr>
            <w:tcW w:w="1170" w:type="dxa"/>
            <w:vAlign w:val="center"/>
          </w:tcPr>
          <w:p>
            <w:pPr>
              <w:jc w:val="center"/>
              <w:rPr>
                <w:rFonts w:hint="eastAsia"/>
                <w:lang w:val="en-US" w:eastAsia="zh-CN"/>
              </w:rPr>
            </w:pPr>
          </w:p>
        </w:tc>
        <w:tc>
          <w:tcPr>
            <w:tcW w:w="795"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73" w:type="dxa"/>
            <w:vAlign w:val="center"/>
          </w:tcPr>
          <w:p>
            <w:pPr>
              <w:jc w:val="center"/>
              <w:rPr>
                <w:rFonts w:hint="eastAsia"/>
                <w:lang w:val="en-US" w:eastAsia="zh-CN"/>
              </w:rPr>
            </w:pPr>
          </w:p>
        </w:tc>
        <w:tc>
          <w:tcPr>
            <w:tcW w:w="2042" w:type="dxa"/>
            <w:vAlign w:val="center"/>
          </w:tcPr>
          <w:p>
            <w:pPr>
              <w:jc w:val="center"/>
              <w:rPr>
                <w:rFonts w:hint="eastAsia"/>
                <w:lang w:val="en-US" w:eastAsia="zh-CN"/>
              </w:rPr>
            </w:pPr>
          </w:p>
        </w:tc>
        <w:tc>
          <w:tcPr>
            <w:tcW w:w="2700" w:type="dxa"/>
            <w:vAlign w:val="center"/>
          </w:tcPr>
          <w:p>
            <w:pPr>
              <w:jc w:val="center"/>
              <w:rPr>
                <w:rFonts w:hint="eastAsia"/>
                <w:lang w:val="en-US" w:eastAsia="zh-CN"/>
              </w:rPr>
            </w:pPr>
          </w:p>
        </w:tc>
        <w:tc>
          <w:tcPr>
            <w:tcW w:w="1440" w:type="dxa"/>
            <w:vAlign w:val="center"/>
          </w:tcPr>
          <w:p>
            <w:pPr>
              <w:jc w:val="center"/>
              <w:rPr>
                <w:rFonts w:hint="eastAsia"/>
                <w:lang w:val="en-US" w:eastAsia="zh-CN"/>
              </w:rPr>
            </w:pPr>
          </w:p>
        </w:tc>
        <w:tc>
          <w:tcPr>
            <w:tcW w:w="1230" w:type="dxa"/>
            <w:vAlign w:val="center"/>
          </w:tcPr>
          <w:p>
            <w:pPr>
              <w:jc w:val="center"/>
              <w:rPr>
                <w:rFonts w:hint="eastAsia"/>
                <w:lang w:val="en-US" w:eastAsia="zh-CN"/>
              </w:rPr>
            </w:pPr>
          </w:p>
        </w:tc>
        <w:tc>
          <w:tcPr>
            <w:tcW w:w="1410" w:type="dxa"/>
            <w:vAlign w:val="center"/>
          </w:tcPr>
          <w:p>
            <w:pPr>
              <w:jc w:val="center"/>
              <w:rPr>
                <w:rFonts w:hint="eastAsia"/>
                <w:lang w:val="en-US" w:eastAsia="zh-CN"/>
              </w:rPr>
            </w:pPr>
          </w:p>
        </w:tc>
        <w:tc>
          <w:tcPr>
            <w:tcW w:w="1095" w:type="dxa"/>
            <w:vAlign w:val="center"/>
          </w:tcPr>
          <w:p>
            <w:pPr>
              <w:jc w:val="center"/>
              <w:rPr>
                <w:rFonts w:hint="eastAsia"/>
                <w:lang w:val="en-US" w:eastAsia="zh-CN"/>
              </w:rPr>
            </w:pPr>
          </w:p>
        </w:tc>
        <w:tc>
          <w:tcPr>
            <w:tcW w:w="750" w:type="dxa"/>
            <w:vAlign w:val="center"/>
          </w:tcPr>
          <w:p>
            <w:pPr>
              <w:jc w:val="center"/>
              <w:rPr>
                <w:rFonts w:hint="eastAsia"/>
                <w:lang w:val="en-US" w:eastAsia="zh-CN"/>
              </w:rPr>
            </w:pPr>
          </w:p>
        </w:tc>
        <w:tc>
          <w:tcPr>
            <w:tcW w:w="945" w:type="dxa"/>
            <w:vAlign w:val="center"/>
          </w:tcPr>
          <w:p>
            <w:pPr>
              <w:jc w:val="center"/>
              <w:rPr>
                <w:rFonts w:hint="eastAsia"/>
                <w:lang w:val="en-US" w:eastAsia="zh-CN"/>
              </w:rPr>
            </w:pPr>
          </w:p>
        </w:tc>
        <w:tc>
          <w:tcPr>
            <w:tcW w:w="1170" w:type="dxa"/>
            <w:vAlign w:val="center"/>
          </w:tcPr>
          <w:p>
            <w:pPr>
              <w:jc w:val="center"/>
              <w:rPr>
                <w:rFonts w:hint="eastAsia"/>
                <w:lang w:val="en-US" w:eastAsia="zh-CN"/>
              </w:rPr>
            </w:pPr>
          </w:p>
        </w:tc>
        <w:tc>
          <w:tcPr>
            <w:tcW w:w="795"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3" w:type="dxa"/>
            <w:vAlign w:val="center"/>
          </w:tcPr>
          <w:p>
            <w:pPr>
              <w:jc w:val="center"/>
              <w:rPr>
                <w:rFonts w:hint="eastAsia"/>
                <w:lang w:val="en-US" w:eastAsia="zh-CN"/>
              </w:rPr>
            </w:pPr>
          </w:p>
        </w:tc>
        <w:tc>
          <w:tcPr>
            <w:tcW w:w="2042" w:type="dxa"/>
            <w:vAlign w:val="center"/>
          </w:tcPr>
          <w:p>
            <w:pPr>
              <w:jc w:val="center"/>
              <w:rPr>
                <w:rFonts w:hint="eastAsia"/>
                <w:lang w:val="en-US" w:eastAsia="zh-CN"/>
              </w:rPr>
            </w:pPr>
          </w:p>
        </w:tc>
        <w:tc>
          <w:tcPr>
            <w:tcW w:w="2700" w:type="dxa"/>
            <w:vAlign w:val="center"/>
          </w:tcPr>
          <w:p>
            <w:pPr>
              <w:jc w:val="center"/>
              <w:rPr>
                <w:rFonts w:hint="eastAsia"/>
                <w:lang w:val="en-US" w:eastAsia="zh-CN"/>
              </w:rPr>
            </w:pPr>
          </w:p>
        </w:tc>
        <w:tc>
          <w:tcPr>
            <w:tcW w:w="1440" w:type="dxa"/>
            <w:vAlign w:val="center"/>
          </w:tcPr>
          <w:p>
            <w:pPr>
              <w:jc w:val="center"/>
              <w:rPr>
                <w:rFonts w:hint="eastAsia"/>
                <w:lang w:val="en-US" w:eastAsia="zh-CN"/>
              </w:rPr>
            </w:pPr>
          </w:p>
        </w:tc>
        <w:tc>
          <w:tcPr>
            <w:tcW w:w="1230" w:type="dxa"/>
            <w:vAlign w:val="center"/>
          </w:tcPr>
          <w:p>
            <w:pPr>
              <w:jc w:val="center"/>
              <w:rPr>
                <w:rFonts w:hint="eastAsia"/>
                <w:lang w:val="en-US" w:eastAsia="zh-CN"/>
              </w:rPr>
            </w:pPr>
          </w:p>
        </w:tc>
        <w:tc>
          <w:tcPr>
            <w:tcW w:w="1410" w:type="dxa"/>
            <w:vAlign w:val="center"/>
          </w:tcPr>
          <w:p>
            <w:pPr>
              <w:jc w:val="center"/>
              <w:rPr>
                <w:rFonts w:hint="eastAsia"/>
                <w:lang w:val="en-US" w:eastAsia="zh-CN"/>
              </w:rPr>
            </w:pPr>
          </w:p>
        </w:tc>
        <w:tc>
          <w:tcPr>
            <w:tcW w:w="1095" w:type="dxa"/>
            <w:vAlign w:val="center"/>
          </w:tcPr>
          <w:p>
            <w:pPr>
              <w:jc w:val="center"/>
              <w:rPr>
                <w:rFonts w:hint="eastAsia"/>
                <w:lang w:val="en-US" w:eastAsia="zh-CN"/>
              </w:rPr>
            </w:pPr>
          </w:p>
        </w:tc>
        <w:tc>
          <w:tcPr>
            <w:tcW w:w="750" w:type="dxa"/>
            <w:vAlign w:val="center"/>
          </w:tcPr>
          <w:p>
            <w:pPr>
              <w:jc w:val="center"/>
              <w:rPr>
                <w:rFonts w:hint="eastAsia"/>
                <w:lang w:val="en-US" w:eastAsia="zh-CN"/>
              </w:rPr>
            </w:pPr>
          </w:p>
        </w:tc>
        <w:tc>
          <w:tcPr>
            <w:tcW w:w="945" w:type="dxa"/>
            <w:vAlign w:val="center"/>
          </w:tcPr>
          <w:p>
            <w:pPr>
              <w:jc w:val="center"/>
              <w:rPr>
                <w:rFonts w:hint="eastAsia"/>
                <w:lang w:val="en-US" w:eastAsia="zh-CN"/>
              </w:rPr>
            </w:pPr>
          </w:p>
        </w:tc>
        <w:tc>
          <w:tcPr>
            <w:tcW w:w="1170" w:type="dxa"/>
            <w:vAlign w:val="center"/>
          </w:tcPr>
          <w:p>
            <w:pPr>
              <w:jc w:val="center"/>
              <w:rPr>
                <w:rFonts w:hint="eastAsia"/>
                <w:lang w:val="en-US" w:eastAsia="zh-CN"/>
              </w:rPr>
            </w:pPr>
          </w:p>
        </w:tc>
        <w:tc>
          <w:tcPr>
            <w:tcW w:w="795" w:type="dxa"/>
            <w:vAlign w:val="center"/>
          </w:tcPr>
          <w:p>
            <w:pPr>
              <w:jc w:val="center"/>
              <w:rPr>
                <w:rFonts w:hint="eastAsia"/>
                <w:lang w:val="en-US" w:eastAsia="zh-CN"/>
              </w:rPr>
            </w:pPr>
          </w:p>
        </w:tc>
      </w:tr>
    </w:tbl>
    <w:p>
      <w:pPr>
        <w:widowControl w:val="0"/>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sz w:val="21"/>
          <w:szCs w:val="21"/>
          <w:lang w:val="en-US" w:eastAsia="zh-CN"/>
        </w:rPr>
      </w:pPr>
    </w:p>
    <w:p>
      <w:pPr>
        <w:widowControl w:val="0"/>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sz w:val="21"/>
          <w:szCs w:val="21"/>
          <w:lang w:val="en-US" w:eastAsia="zh-CN"/>
        </w:rPr>
      </w:pPr>
      <w:bookmarkStart w:id="0" w:name="_GoBack"/>
      <w:bookmarkEnd w:id="0"/>
    </w:p>
    <w:sectPr>
      <w:footerReference r:id="rId3" w:type="default"/>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trackedChanges"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2B8E27A6"/>
    <w:rsid w:val="3DE93172"/>
    <w:rsid w:val="7F9EBF1B"/>
    <w:rsid w:val="7FF38A28"/>
    <w:rsid w:val="BB6DD503"/>
    <w:rsid w:val="E3F75D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FollowedHyperlink"/>
    <w:basedOn w:val="6"/>
    <w:unhideWhenUsed/>
    <w:qFormat/>
    <w:uiPriority w:val="99"/>
    <w:rPr>
      <w:color w:val="000000"/>
      <w:u w:val="single"/>
    </w:rPr>
  </w:style>
  <w:style w:type="character" w:styleId="8">
    <w:name w:val="Hyperlink"/>
    <w:basedOn w:val="6"/>
    <w:unhideWhenUsed/>
    <w:qFormat/>
    <w:uiPriority w:val="99"/>
    <w:rPr>
      <w:color w:val="000000"/>
      <w:u w:val="single"/>
    </w:rPr>
  </w:style>
  <w:style w:type="paragraph" w:customStyle="1" w:styleId="9">
    <w:name w:val="p0"/>
    <w:basedOn w:val="1"/>
    <w:qFormat/>
    <w:uiPriority w:val="0"/>
    <w:pPr>
      <w:widowControl/>
    </w:pPr>
    <w:rPr>
      <w:kern w:val="0"/>
      <w:szCs w:val="21"/>
    </w:rPr>
  </w:style>
  <w:style w:type="character" w:customStyle="1" w:styleId="10">
    <w:name w:val="last-child1"/>
    <w:basedOn w:val="6"/>
    <w:qFormat/>
    <w:uiPriority w:val="0"/>
  </w:style>
  <w:style w:type="character" w:customStyle="1" w:styleId="11">
    <w:name w:val="last-child"/>
    <w:basedOn w:val="6"/>
    <w:qFormat/>
    <w:uiPriority w:val="0"/>
  </w:style>
  <w:style w:type="character" w:customStyle="1" w:styleId="12">
    <w:name w:val="button"/>
    <w:basedOn w:val="6"/>
    <w:qFormat/>
    <w:uiPriority w:val="0"/>
  </w:style>
  <w:style w:type="character" w:customStyle="1" w:styleId="13">
    <w:name w:val="tmpztreemove_arrow"/>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616</Words>
  <Characters>3512</Characters>
  <Lines>29</Lines>
  <Paragraphs>8</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2019-02-24T17:39:00Z</dcterms:created>
  <dc:creator>忠炀 黄</dc:creator>
  <cp:lastModifiedBy>neokylin</cp:lastModifiedBy>
  <cp:lastPrinted>2022-09-28T08:24:00Z</cp:lastPrinted>
  <dcterms:modified xsi:type="dcterms:W3CDTF">2022-09-28T17:43:21Z</dcterms:modified>
  <dc:title>福建省工业和信息化厅关于印发实施企业技术改造专项行动方案的通知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