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福建省企业技术中心认定评价</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和考核评价指南</w:t>
      </w:r>
    </w:p>
    <w:p>
      <w:pPr>
        <w:keepNext w:val="0"/>
        <w:keepLines w:val="0"/>
        <w:widowControl w:val="0"/>
        <w:suppressLineNumbers w:val="0"/>
        <w:spacing w:before="0" w:beforeAutospacing="0" w:after="0" w:afterAutospacing="0" w:line="600" w:lineRule="exact"/>
        <w:ind w:left="0" w:right="0" w:firstLine="622" w:firstLineChars="200"/>
        <w:jc w:val="both"/>
        <w:rPr>
          <w:rFonts w:hint="eastAsia" w:ascii="楷体" w:hAnsi="楷体" w:eastAsia="楷体" w:cs="楷体"/>
          <w:b/>
          <w:bCs w:val="0"/>
          <w:sz w:val="31"/>
          <w:szCs w:val="31"/>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为规范福建省企业技术中心认定和评价工作，指导企业技术中心编制申请和评价材料，根据《福建省企业技术中心认定管理办法》（闽工信法规〔2020〕9号文），以下简称《管理办法》）要求，制订本指南。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申请认定福建省企业技术中心的企业，必须提供《福建省企业技术中心认定申请报告》（见附件1）、评价表及其附表和相关证明材料（见附件2）。</w:t>
      </w:r>
    </w:p>
    <w:p>
      <w:pPr>
        <w:keepNext w:val="0"/>
        <w:keepLines w:val="0"/>
        <w:widowControl w:val="0"/>
        <w:suppressLineNumbers w:val="0"/>
        <w:spacing w:before="0" w:beforeAutospacing="0" w:after="0" w:afterAutospacing="0" w:line="600" w:lineRule="exact"/>
        <w:ind w:left="0" w:right="0" w:firstLine="627" w:firstLineChars="196"/>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已认定的福建省企业技术中心和福建省企业技术中心分中心，省工信厅原则上三年组织一次考核评价。考核评价材料包括：《福建省企业技术中心工作总结》（见附件3）、评价表及其附表和相关证明材料（见附件2）。</w:t>
      </w:r>
    </w:p>
    <w:p>
      <w:pPr>
        <w:keepNext w:val="0"/>
        <w:keepLines w:val="0"/>
        <w:widowControl w:val="0"/>
        <w:suppressLineNumbers w:val="0"/>
        <w:spacing w:before="0" w:beforeAutospacing="0" w:after="0" w:afterAutospacing="0" w:line="600" w:lineRule="exact"/>
        <w:ind w:left="0" w:right="0" w:firstLine="627" w:firstLineChars="196"/>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shd w:val="clear" w:fill="FFFF00"/>
          <w:lang w:val="en-US" w:eastAsia="zh-CN" w:bidi="ar"/>
        </w:rPr>
        <w:t>评价材料统一用A4纸双面打印，按上述顺序装订成册</w:t>
      </w:r>
      <w:r>
        <w:rPr>
          <w:rFonts w:hint="eastAsia" w:ascii="仿宋_GB2312" w:hAnsi="仿宋_GB2312" w:eastAsia="仿宋_GB2312" w:cs="仿宋_GB2312"/>
          <w:kern w:val="2"/>
          <w:sz w:val="32"/>
          <w:szCs w:val="32"/>
          <w:lang w:val="en-US" w:eastAsia="zh-CN" w:bidi="ar"/>
        </w:rPr>
        <w:t>（一式二份）。</w:t>
      </w:r>
    </w:p>
    <w:p>
      <w:pPr>
        <w:keepNext w:val="0"/>
        <w:keepLines w:val="0"/>
        <w:widowControl w:val="0"/>
        <w:suppressLineNumbers w:val="0"/>
        <w:spacing w:before="0" w:beforeAutospacing="0" w:after="0" w:afterAutospacing="0" w:line="600" w:lineRule="exact"/>
        <w:ind w:left="0" w:right="0" w:firstLine="627" w:firstLineChars="196"/>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省工信厅将组织专家或委托第三方机构依据评价指标体系（见附件4）对企业技术中心认定申请材料和考核</w:t>
      </w:r>
      <w:bookmarkStart w:id="0" w:name="_GoBack"/>
      <w:bookmarkEnd w:id="0"/>
      <w:r>
        <w:rPr>
          <w:rFonts w:hint="eastAsia" w:ascii="仿宋_GB2312" w:hAnsi="仿宋_GB2312" w:eastAsia="仿宋_GB2312" w:cs="仿宋_GB2312"/>
          <w:kern w:val="2"/>
          <w:sz w:val="32"/>
          <w:szCs w:val="32"/>
          <w:lang w:val="en-US" w:eastAsia="zh-CN" w:bidi="ar"/>
        </w:rPr>
        <w:t>评价材料进行评价。</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w:t>
      </w:r>
    </w:p>
    <w:p>
      <w:pPr>
        <w:pStyle w:val="2"/>
        <w:widowControl/>
        <w:spacing w:line="600" w:lineRule="exact"/>
        <w:jc w:val="right"/>
        <w:rPr>
          <w:rFonts w:hint="eastAsia" w:ascii="仿宋_GB2312" w:hAnsi="仿宋_GB2312" w:eastAsia="仿宋_GB2312" w:cs="仿宋_GB2312"/>
          <w:color w:val="auto"/>
          <w:w w:val="1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福建省企业技术中心认定申请报告</w:t>
      </w:r>
    </w:p>
    <w:p>
      <w:pPr>
        <w:keepNext w:val="0"/>
        <w:keepLines w:val="0"/>
        <w:widowControl w:val="0"/>
        <w:suppressLineNumbers w:val="0"/>
        <w:spacing w:before="0" w:beforeAutospacing="0" w:after="0" w:afterAutospacing="0"/>
        <w:ind w:left="0" w:right="0"/>
        <w:jc w:val="center"/>
        <w:rPr>
          <w:rFonts w:hint="eastAsia" w:ascii="楷体_GB2312" w:eastAsia="楷体_GB2312" w:cs="楷体_GB2312"/>
          <w:b/>
          <w:bCs w:val="0"/>
          <w:sz w:val="32"/>
          <w:szCs w:val="32"/>
          <w:lang w:val="en-US"/>
        </w:rPr>
      </w:pPr>
      <w:r>
        <w:rPr>
          <w:rFonts w:hint="eastAsia" w:ascii="楷体_GB2312" w:hAnsi="Times New Roman" w:eastAsia="楷体_GB2312" w:cs="楷体_GB2312"/>
          <w:b/>
          <w:bCs w:val="0"/>
          <w:kern w:val="2"/>
          <w:sz w:val="32"/>
          <w:szCs w:val="32"/>
          <w:lang w:val="en-US" w:eastAsia="zh-CN" w:bidi="ar"/>
        </w:rPr>
        <w:t>（编写提纲，仅供参考）</w:t>
      </w:r>
    </w:p>
    <w:p>
      <w:pPr>
        <w:keepNext w:val="0"/>
        <w:keepLines w:val="0"/>
        <w:widowControl w:val="0"/>
        <w:suppressLineNumbers w:val="0"/>
        <w:spacing w:before="0" w:beforeAutospacing="0" w:after="0" w:afterAutospacing="0"/>
        <w:ind w:left="0" w:right="0"/>
        <w:jc w:val="center"/>
        <w:rPr>
          <w:rFonts w:hint="eastAsia" w:ascii="仿宋_GB2312" w:eastAsia="宋体" w:cs="仿宋_GB2312"/>
          <w:b/>
          <w:bCs w:val="0"/>
          <w:sz w:val="31"/>
          <w:szCs w:val="31"/>
          <w:lang w:val="en-US"/>
        </w:rPr>
      </w:pPr>
    </w:p>
    <w:p>
      <w:pPr>
        <w:keepNext w:val="0"/>
        <w:keepLines w:val="0"/>
        <w:widowControl/>
        <w:suppressLineNumbers w:val="0"/>
        <w:snapToGrid w:val="0"/>
        <w:spacing w:before="0" w:beforeAutospacing="0" w:after="0" w:afterAutospacing="0"/>
        <w:ind w:left="0" w:right="0" w:firstLine="627" w:firstLineChars="196"/>
        <w:jc w:val="both"/>
        <w:rPr>
          <w:rFonts w:hint="eastAsia" w:ascii="黑体" w:hAnsi="宋体" w:eastAsia="黑体" w:cs="黑体"/>
          <w:bCs/>
          <w:sz w:val="32"/>
          <w:szCs w:val="32"/>
          <w:u w:val="single"/>
          <w:lang w:val="en-US"/>
        </w:rPr>
      </w:pPr>
      <w:r>
        <w:rPr>
          <w:rFonts w:hint="eastAsia" w:ascii="黑体" w:hAnsi="宋体" w:eastAsia="黑体" w:cs="黑体"/>
          <w:bCs/>
          <w:kern w:val="2"/>
          <w:sz w:val="32"/>
          <w:szCs w:val="32"/>
          <w:lang w:val="en-US" w:eastAsia="zh-CN" w:bidi="ar"/>
        </w:rPr>
        <w:t>一、企业的地位和作用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1．企业基本情况。包括所有制性质、主要下属企业，职工人数、企业总资产、资产负债率、银行信用等级、销售收入、利润、主导产品及市场占有率等。</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2．企业的行业地位和竞争力。结合行业集中度和企业在行业中的综合排序，分析企业在本行业的领先地位和竞争优势，与国际同行业企业相比所具有的规模和技术优势。</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3．企业对本行业技术创新的引领作用。包括企业对行业技术进步、结构调整、节能减排、资源节约综合利用等方面的示范和带动作用。</w:t>
      </w:r>
    </w:p>
    <w:p>
      <w:pPr>
        <w:keepNext w:val="0"/>
        <w:keepLines w:val="0"/>
        <w:widowControl w:val="0"/>
        <w:suppressLineNumbers w:val="0"/>
        <w:spacing w:before="0" w:beforeAutospacing="0" w:after="0" w:afterAutospacing="0"/>
        <w:ind w:left="0" w:right="0" w:firstLine="480" w:firstLineChars="150"/>
        <w:jc w:val="both"/>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 xml:space="preserve"> 二、企业技术创新的现状和成绩</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keepNext w:val="0"/>
        <w:keepLines w:val="0"/>
        <w:widowControl w:val="0"/>
        <w:suppressLineNumbers w:val="0"/>
        <w:spacing w:before="0" w:beforeAutospacing="0" w:after="0" w:afterAutospacing="0"/>
        <w:ind w:left="0" w:right="0" w:firstLine="480" w:firstLineChars="15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2．企业技术中心创新资源整合情况。包括企业技术中心技术带头人及创新团队建设情况、研发经费投入情况、研究开发和试验基础条件建设情况、信息化建设情况等。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3．企业技术中心研究开发工作开展情况。包括重大产品创新、工艺创新、商业模式创新、产学研合作、企业间合作、国际化研发活动等。</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4．企业技术中心取得的主要创新成果。形成的核心技术及自主知识产权情况，重点介绍相关技术成果对企业核心产品研发、核心竞争力提升的支撑作用，以及取得的经济社会效益。</w:t>
      </w:r>
    </w:p>
    <w:p>
      <w:pPr>
        <w:keepNext w:val="0"/>
        <w:keepLines w:val="0"/>
        <w:widowControl w:val="0"/>
        <w:suppressLineNumbers w:val="0"/>
        <w:spacing w:before="0" w:beforeAutospacing="0" w:after="0" w:afterAutospacing="0"/>
        <w:ind w:left="0" w:right="0" w:firstLine="482" w:firstLineChars="150"/>
        <w:jc w:val="both"/>
        <w:rPr>
          <w:rFonts w:hint="eastAsia" w:ascii="黑体" w:hAnsi="宋体" w:eastAsia="黑体" w:cs="黑体"/>
          <w:b/>
          <w:bCs w:val="0"/>
          <w:sz w:val="32"/>
          <w:szCs w:val="32"/>
          <w:u w:val="single"/>
          <w:lang w:val="en-US"/>
        </w:rPr>
      </w:pPr>
      <w:r>
        <w:rPr>
          <w:rFonts w:hint="eastAsia" w:ascii="仿宋_GB2312" w:hAnsi="宋体" w:eastAsia="仿宋_GB2312" w:cs="仿宋_GB2312"/>
          <w:b/>
          <w:bCs w:val="0"/>
          <w:kern w:val="2"/>
          <w:sz w:val="32"/>
          <w:szCs w:val="32"/>
          <w:lang w:val="en-US" w:eastAsia="zh-CN" w:bidi="ar"/>
        </w:rPr>
        <w:t xml:space="preserve"> </w:t>
      </w:r>
      <w:r>
        <w:rPr>
          <w:rFonts w:hint="eastAsia" w:ascii="黑体" w:hAnsi="宋体" w:eastAsia="黑体" w:cs="黑体"/>
          <w:b/>
          <w:bCs w:val="0"/>
          <w:kern w:val="2"/>
          <w:sz w:val="32"/>
          <w:szCs w:val="32"/>
          <w:lang w:val="en-US" w:eastAsia="zh-CN" w:bidi="ar"/>
        </w:rPr>
        <w:t>三、企业技术创新战略和规划</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1．企业制定未来5～10年技术创新发展战略情况，及该战略对企业总体发展目标的支撑情况。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32"/>
          <w:szCs w:val="32"/>
          <w:lang w:val="en-US" w:eastAsia="zh-CN" w:bidi="ar"/>
        </w:rPr>
        <w:t>2．企业近期在技术创新方面拟实施的重点举措，包括创新条件建设、创新人才集聚、重点研发项目部署等。</w:t>
      </w:r>
    </w:p>
    <w:p>
      <w:pPr>
        <w:keepNext w:val="0"/>
        <w:keepLines w:val="0"/>
        <w:widowControl w:val="0"/>
        <w:suppressLineNumbers w:val="0"/>
        <w:spacing w:before="0" w:beforeAutospacing="0" w:after="0" w:afterAutospacing="0"/>
        <w:ind w:left="0" w:right="0" w:firstLine="645"/>
        <w:jc w:val="both"/>
        <w:rPr>
          <w:rFonts w:hint="eastAsia" w:ascii="仿宋_GB2312" w:hAnsi="仿宋_GB2312" w:eastAsia="仿宋_GB2312" w:cs="仿宋_GB2312"/>
          <w:sz w:val="32"/>
          <w:szCs w:val="32"/>
          <w:lang w:val="en-US"/>
        </w:rPr>
      </w:pPr>
    </w:p>
    <w:p>
      <w:pPr>
        <w:keepNext w:val="0"/>
        <w:keepLines w:val="0"/>
        <w:widowControl/>
        <w:suppressLineNumbers w:val="0"/>
        <w:shd w:val="clear" w:fill="FFFF00"/>
        <w:spacing w:before="0" w:beforeAutospacing="0" w:after="0" w:afterAutospacing="0"/>
        <w:ind w:left="0" w:right="0" w:firstLine="643" w:firstLineChars="200"/>
        <w:jc w:val="both"/>
        <w:rPr>
          <w:rFonts w:hint="eastAsia" w:ascii="仿宋_GB2312" w:hAnsi="仿宋_GB2312"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格式要求：</w:t>
      </w:r>
      <w:r>
        <w:rPr>
          <w:rFonts w:hint="eastAsia" w:ascii="仿宋_GB2312" w:hAnsi="仿宋_GB2312" w:eastAsia="仿宋_GB2312" w:cs="仿宋_GB2312"/>
          <w:b/>
          <w:bCs w:val="0"/>
          <w:kern w:val="2"/>
          <w:sz w:val="32"/>
          <w:szCs w:val="32"/>
          <w:lang w:val="en-US" w:eastAsia="zh-CN" w:bidi="ar"/>
        </w:rPr>
        <w:t>文章标题为方正小标宋简体二号，一级标题为黑体四号，二级标题楷体四号字加粗，三级标题仿宋GB四号加粗，正文仿宋GB四号，单倍行距。</w:t>
      </w:r>
    </w:p>
    <w:p>
      <w:pPr>
        <w:keepNext w:val="0"/>
        <w:keepLines w:val="0"/>
        <w:widowControl w:val="0"/>
        <w:suppressLineNumbers w:val="0"/>
        <w:spacing w:before="0" w:beforeAutospacing="0" w:after="0" w:afterAutospacing="0"/>
        <w:ind w:left="0" w:right="0" w:firstLine="645"/>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480" w:firstLineChars="15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480" w:firstLineChars="15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480" w:firstLineChars="15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福建省企业技术中心评价材料</w:t>
      </w: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b/>
          <w:bCs w:val="0"/>
          <w:sz w:val="28"/>
          <w:szCs w:val="28"/>
          <w:lang w:val="en-US"/>
        </w:rPr>
      </w:pPr>
      <w:r>
        <w:rPr>
          <w:rFonts w:hint="eastAsia" w:ascii="Times New Roman" w:hAnsi="Times New Roman" w:eastAsia="黑体" w:cs="黑体"/>
          <w:snapToGrid w:val="0"/>
          <w:color w:val="000000"/>
          <w:kern w:val="2"/>
          <w:sz w:val="32"/>
          <w:szCs w:val="22"/>
          <w:lang w:val="en-US" w:eastAsia="zh-CN" w:bidi="ar"/>
        </w:rPr>
        <w:t>一、福建省企业技术中心评价表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135"/>
        <w:gridCol w:w="3469"/>
        <w:gridCol w:w="2096"/>
        <w:gridCol w:w="94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企业名称</w:t>
            </w:r>
          </w:p>
        </w:tc>
        <w:tc>
          <w:tcPr>
            <w:tcW w:w="7893" w:type="dxa"/>
            <w:gridSpan w:val="4"/>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通讯地址</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组织机构代码</w:t>
            </w:r>
            <w:r>
              <w:rPr>
                <w:rFonts w:hint="eastAsia" w:ascii="仿宋_GB2312" w:eastAsia="仿宋_GB2312" w:cs="仿宋_GB2312"/>
                <w:b w:val="0"/>
                <w:bCs/>
                <w:sz w:val="28"/>
                <w:szCs w:val="28"/>
                <w:lang w:val="en-US"/>
              </w:rPr>
              <w:t>/</w:t>
            </w:r>
            <w:r>
              <w:rPr>
                <w:rFonts w:hint="eastAsia" w:ascii="仿宋_GB2312" w:eastAsia="仿宋_GB2312" w:cs="仿宋_GB2312"/>
                <w:b w:val="0"/>
                <w:bCs/>
                <w:sz w:val="28"/>
                <w:szCs w:val="28"/>
              </w:rPr>
              <w:t>统一社会信用代码</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主营业务</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行业分类</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企业负责人</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联系电话</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技术中心负责人</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联系电话</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联系人</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联系电话</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电子邮件</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联系传真</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企业网址</w:t>
            </w:r>
          </w:p>
        </w:tc>
        <w:tc>
          <w:tcPr>
            <w:tcW w:w="3469"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报告年度</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32"/>
                <w:szCs w:val="36"/>
                <w:lang w:val="en-US"/>
              </w:rPr>
            </w:pPr>
            <w:r>
              <w:rPr>
                <w:rFonts w:hint="eastAsia" w:ascii="仿宋_GB2312" w:eastAsia="仿宋_GB2312" w:cs="仿宋_GB2312"/>
                <w:b w:val="0"/>
                <w:bCs/>
                <w:sz w:val="32"/>
                <w:szCs w:val="36"/>
              </w:rPr>
              <w:t>序号</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r>
              <w:rPr>
                <w:rFonts w:hint="eastAsia" w:ascii="仿宋_GB2312" w:eastAsia="仿宋_GB2312" w:cs="仿宋_GB2312"/>
                <w:b w:val="0"/>
                <w:bCs/>
                <w:sz w:val="32"/>
                <w:szCs w:val="36"/>
              </w:rPr>
              <w:t>指标名称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32"/>
                <w:szCs w:val="36"/>
                <w:lang w:val="en-US"/>
              </w:rPr>
            </w:pPr>
            <w:r>
              <w:rPr>
                <w:rFonts w:hint="eastAsia" w:ascii="仿宋_GB2312" w:eastAsia="仿宋_GB2312" w:cs="仿宋_GB2312"/>
                <w:b w:val="0"/>
                <w:bCs/>
                <w:sz w:val="32"/>
                <w:szCs w:val="36"/>
              </w:rPr>
              <w:t>单位</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32"/>
                <w:szCs w:val="36"/>
                <w:lang w:val="en-US"/>
              </w:rPr>
            </w:pPr>
            <w:r>
              <w:rPr>
                <w:rFonts w:hint="eastAsia" w:ascii="仿宋_GB2312" w:eastAsia="仿宋_GB2312" w:cs="仿宋_GB2312"/>
                <w:b w:val="0"/>
                <w:bCs/>
                <w:sz w:val="32"/>
                <w:szCs w:val="36"/>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主营业务收入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万元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研究与试验发展经费支出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万元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其中：产学研合作经费支出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万元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专职研究与试验发展人员数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人</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4</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企业职工总数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人</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5</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技术中心高级专家人数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人</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6</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技术中心本科以上人数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人</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其中：技术中心博士人数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人</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7</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来技术中心从事研发工作的外部专家人数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人月</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8</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企业全部研发项目数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其中：基础研究和应用研究项目数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trike w:val="0"/>
                <w:dstrike/>
                <w:sz w:val="28"/>
                <w:szCs w:val="28"/>
                <w:lang w:val="en-US"/>
              </w:rPr>
            </w:pP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 xml:space="preserve">      </w:t>
            </w:r>
            <w:r>
              <w:rPr>
                <w:rFonts w:hint="eastAsia" w:ascii="仿宋_GB2312" w:eastAsia="仿宋_GB2312" w:cs="仿宋_GB2312"/>
                <w:b w:val="0"/>
                <w:bCs/>
                <w:sz w:val="28"/>
                <w:szCs w:val="36"/>
              </w:rPr>
              <w:t>产学研合作项目数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9</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宋体" w:eastAsia="仿宋_GB2312" w:cs="仿宋_GB2312"/>
                <w:bCs/>
                <w:color w:val="000000"/>
                <w:kern w:val="0"/>
                <w:sz w:val="28"/>
                <w:szCs w:val="36"/>
                <w:lang w:val="en-US" w:eastAsia="zh-CN" w:bidi="ar"/>
              </w:rPr>
              <w:t xml:space="preserve">国家和省级研发平台数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个</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10</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通过国家（国际组织）认证的实验室和检测机构数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个</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11</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企业技术开发仪器设备原值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万元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12</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企业拥有的全部有效发明专利数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13</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当年被受理的专利申请数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其中：当年被受理的发明专利申请数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14</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最近三年主持和参加制定的国际、国家和行业标准数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15</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新产品销售收入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万元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16</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新产品销售利润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万元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17</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利润总额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万元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18</w:t>
            </w:r>
          </w:p>
        </w:tc>
        <w:tc>
          <w:tcPr>
            <w:tcW w:w="6700" w:type="dxa"/>
            <w:gridSpan w:val="3"/>
            <w:tcBorders>
              <w:top w:val="single" w:color="auto" w:sz="4" w:space="0"/>
              <w:left w:val="single" w:color="auto" w:sz="4" w:space="0"/>
              <w:bottom w:val="single" w:color="auto" w:sz="4" w:space="0"/>
              <w:right w:val="single" w:color="auto" w:sz="4" w:space="0"/>
            </w:tcBorders>
            <w:noWrap w:val="0"/>
            <w:vAlign w:val="bottom"/>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最近三年获国家和省级自然科学、技术发明、科技进步奖项目数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32"/>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trike w:val="0"/>
                <w:dstrike/>
                <w:sz w:val="28"/>
                <w:szCs w:val="28"/>
                <w:lang w:val="en-US"/>
              </w:rPr>
            </w:pPr>
          </w:p>
        </w:tc>
        <w:tc>
          <w:tcPr>
            <w:tcW w:w="6700" w:type="dxa"/>
            <w:gridSpan w:val="3"/>
            <w:tcBorders>
              <w:top w:val="single" w:color="auto" w:sz="4" w:space="0"/>
              <w:left w:val="single" w:color="auto" w:sz="4" w:space="0"/>
              <w:bottom w:val="single" w:color="auto" w:sz="4" w:space="0"/>
              <w:right w:val="single" w:color="auto" w:sz="4" w:space="0"/>
            </w:tcBorders>
            <w:noWrap w:val="0"/>
            <w:vAlign w:val="bottom"/>
          </w:tcPr>
          <w:p>
            <w:pPr>
              <w:pStyle w:val="16"/>
              <w:widowControl/>
              <w:adjustRightInd w:val="0"/>
              <w:snapToGrid w:val="0"/>
              <w:jc w:val="center"/>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其中</w:t>
            </w:r>
            <w:r>
              <w:rPr>
                <w:rFonts w:hint="eastAsia" w:ascii="仿宋_GB2312" w:eastAsia="仿宋_GB2312" w:cs="仿宋_GB2312"/>
                <w:b w:val="0"/>
                <w:bCs/>
                <w:sz w:val="28"/>
                <w:szCs w:val="28"/>
                <w:lang w:val="en-US"/>
              </w:rPr>
              <w:t>:</w:t>
            </w:r>
            <w:r>
              <w:rPr>
                <w:rFonts w:hint="eastAsia" w:ascii="仿宋_GB2312" w:eastAsia="仿宋_GB2312" w:cs="仿宋_GB2312"/>
                <w:b w:val="0"/>
                <w:bCs/>
                <w:sz w:val="28"/>
                <w:szCs w:val="28"/>
              </w:rPr>
              <w:t>获国家自然科学、技术发明、科技进步奖项目数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项</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trike w:val="0"/>
                <w:dstrike/>
                <w:sz w:val="32"/>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填写说明：</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宋体" w:eastAsia="仿宋_GB2312" w:cs="仿宋_GB2312"/>
                <w:bCs/>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1．</w:t>
            </w:r>
            <w:r>
              <w:rPr>
                <w:rFonts w:hint="eastAsia" w:ascii="仿宋_GB2312" w:hAnsi="宋体" w:eastAsia="仿宋_GB2312" w:cs="仿宋_GB2312"/>
                <w:bCs/>
                <w:color w:val="000000"/>
                <w:kern w:val="0"/>
                <w:sz w:val="28"/>
                <w:szCs w:val="28"/>
                <w:lang w:val="en-US" w:eastAsia="zh-CN" w:bidi="ar"/>
              </w:rPr>
              <w:t>企业名称：填写技术中心所在企业名称，需与企业公章一致。</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2. 行业分类：对照《国民经济行业分类》国家标准，填写企业主营业务对应的统计“大类”（二位码）。</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宋体" w:eastAsia="仿宋_GB2312" w:cs="仿宋_GB2312"/>
                <w:bCs/>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 xml:space="preserve">3. </w:t>
            </w:r>
            <w:r>
              <w:rPr>
                <w:rFonts w:hint="eastAsia" w:ascii="仿宋_GB2312" w:hAnsi="宋体" w:eastAsia="仿宋_GB2312" w:cs="仿宋_GB2312"/>
                <w:bCs/>
                <w:color w:val="000000"/>
                <w:kern w:val="0"/>
                <w:sz w:val="28"/>
                <w:szCs w:val="28"/>
                <w:lang w:val="en-US" w:eastAsia="zh-CN" w:bidi="ar"/>
              </w:rPr>
              <w:t>报告年度：指表中指标统计年度，时间范围从填写评价表的上一年1月1日至12月31日；所有指标的填报时间范围，如无特殊说明，均为报告年度。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both"/>
              <w:rPr>
                <w:rFonts w:hint="eastAsia" w:ascii="仿宋_GB2312" w:hAnsi="宋体" w:eastAsia="仿宋_GB2312" w:cs="仿宋_GB2312"/>
                <w:b/>
                <w:color w:val="000000"/>
                <w:kern w:val="0"/>
                <w:sz w:val="28"/>
                <w:szCs w:val="28"/>
                <w:lang w:val="en-US"/>
              </w:rPr>
            </w:pPr>
            <w:r>
              <w:rPr>
                <w:rFonts w:hint="eastAsia" w:ascii="仿宋_GB2312" w:hAnsi="宋体" w:eastAsia="仿宋_GB2312" w:cs="仿宋_GB2312"/>
                <w:b/>
                <w:color w:val="000000"/>
                <w:kern w:val="0"/>
                <w:sz w:val="28"/>
                <w:szCs w:val="28"/>
                <w:lang w:val="en-US" w:eastAsia="zh-CN" w:bidi="ar"/>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176" w:firstLineChars="1300"/>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企业承诺书</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本单位承诺：</w:t>
            </w:r>
          </w:p>
          <w:p>
            <w:pPr>
              <w:keepNext w:val="0"/>
              <w:keepLines w:val="0"/>
              <w:widowControl w:val="0"/>
              <w:suppressLineNumbers w:val="0"/>
              <w:spacing w:before="0" w:beforeAutospacing="0" w:after="0" w:afterAutospacing="0"/>
              <w:ind w:left="0" w:right="0" w:firstLine="56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1、本申请报告中所填写的内容真实、合法、有效。</w:t>
            </w:r>
          </w:p>
          <w:p>
            <w:pPr>
              <w:keepNext w:val="0"/>
              <w:keepLines w:val="0"/>
              <w:widowControl w:val="0"/>
              <w:suppressLineNumbers w:val="0"/>
              <w:spacing w:before="0" w:beforeAutospacing="0" w:after="0" w:afterAutospacing="0"/>
              <w:ind w:left="0" w:right="0" w:firstLine="56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2、提供的申报资料和文件内容真实、可靠、完整，事实存在。</w:t>
            </w:r>
          </w:p>
          <w:p>
            <w:pPr>
              <w:keepNext w:val="0"/>
              <w:keepLines w:val="0"/>
              <w:widowControl w:val="0"/>
              <w:suppressLineNumbers w:val="0"/>
              <w:spacing w:before="0" w:beforeAutospacing="0" w:after="0" w:afterAutospacing="0"/>
              <w:ind w:left="0" w:right="0" w:firstLine="56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3、企业技术中心的知识产权（商业秘密）明晰完整，归属本单位或技术来源正当合法，未剽窃他人成果，未侵犯他人的知识产权或商业秘密。</w:t>
            </w:r>
          </w:p>
          <w:p>
            <w:pPr>
              <w:keepNext w:val="0"/>
              <w:keepLines w:val="0"/>
              <w:widowControl w:val="0"/>
              <w:suppressLineNumbers w:val="0"/>
              <w:spacing w:before="0" w:beforeAutospacing="0" w:after="0" w:afterAutospacing="0"/>
              <w:ind w:left="0" w:right="0" w:firstLine="56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若发生与上述承诺相违背的事实，由本单位承担法律责任。</w:t>
            </w:r>
          </w:p>
          <w:p>
            <w:pPr>
              <w:keepNext w:val="0"/>
              <w:keepLines w:val="0"/>
              <w:widowControl w:val="0"/>
              <w:suppressLineNumbers w:val="0"/>
              <w:spacing w:before="0" w:beforeAutospacing="0" w:after="0" w:afterAutospacing="0"/>
              <w:ind w:left="0" w:right="0" w:firstLine="560"/>
              <w:jc w:val="both"/>
              <w:rPr>
                <w:rFonts w:hint="eastAsia" w:ascii="仿宋_GB2312" w:hAnsi="宋体" w:eastAsia="仿宋_GB2312" w:cs="仿宋_GB2312"/>
                <w:bCs/>
                <w:color w:val="000000"/>
                <w:kern w:val="0"/>
                <w:sz w:val="28"/>
                <w:szCs w:val="28"/>
                <w:lang w:val="en-US"/>
              </w:rPr>
            </w:pPr>
          </w:p>
          <w:p>
            <w:pPr>
              <w:keepNext w:val="0"/>
              <w:keepLines w:val="0"/>
              <w:widowControl w:val="0"/>
              <w:suppressLineNumbers w:val="0"/>
              <w:spacing w:before="0" w:beforeAutospacing="0" w:after="0" w:afterAutospacing="0"/>
              <w:ind w:left="0" w:right="0" w:firstLine="3920" w:firstLineChars="140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法定代表人（签字）：</w:t>
            </w:r>
          </w:p>
          <w:p>
            <w:pPr>
              <w:keepNext w:val="0"/>
              <w:keepLines w:val="0"/>
              <w:widowControl w:val="0"/>
              <w:suppressLineNumbers w:val="0"/>
              <w:spacing w:before="0" w:beforeAutospacing="0" w:after="0" w:afterAutospacing="0"/>
              <w:ind w:left="0" w:right="560" w:firstLine="560" w:firstLineChars="20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 xml:space="preserve">            </w:t>
            </w:r>
          </w:p>
          <w:p>
            <w:pPr>
              <w:keepNext w:val="0"/>
              <w:keepLines w:val="0"/>
              <w:widowControl w:val="0"/>
              <w:suppressLineNumbers w:val="0"/>
              <w:spacing w:before="0" w:beforeAutospacing="0" w:after="0" w:afterAutospacing="0"/>
              <w:ind w:left="0" w:right="560" w:firstLine="3920" w:firstLineChars="1400"/>
              <w:jc w:val="both"/>
              <w:rPr>
                <w:rFonts w:hint="eastAsia" w:ascii="仿宋_GB2312" w:hAnsi="宋体" w:eastAsia="仿宋_GB2312" w:cs="仿宋_GB2312"/>
                <w:bCs/>
                <w:color w:val="000000"/>
                <w:kern w:val="0"/>
                <w:sz w:val="28"/>
                <w:szCs w:val="28"/>
                <w:lang w:val="en-US"/>
              </w:rPr>
            </w:pPr>
            <w:r>
              <w:rPr>
                <w:rFonts w:hint="eastAsia" w:ascii="仿宋_GB2312" w:hAnsi="宋体" w:eastAsia="仿宋_GB2312" w:cs="仿宋_GB2312"/>
                <w:bCs/>
                <w:color w:val="000000"/>
                <w:kern w:val="0"/>
                <w:sz w:val="28"/>
                <w:szCs w:val="28"/>
                <w:lang w:val="en-US" w:eastAsia="zh-CN" w:bidi="ar"/>
              </w:rPr>
              <w:t>单位（盖章）：</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098" w:type="dxa"/>
            <w:gridSpan w:val="6"/>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trike w:val="0"/>
                <w:dstrike/>
                <w:sz w:val="32"/>
                <w:szCs w:val="28"/>
                <w:lang w:val="en-US"/>
              </w:rPr>
            </w:pPr>
            <w:r>
              <w:rPr>
                <w:rFonts w:hint="eastAsia" w:ascii="仿宋_GB2312" w:eastAsia="仿宋_GB2312" w:cs="仿宋_GB2312"/>
                <w:b w:val="0"/>
                <w:bCs/>
                <w:sz w:val="28"/>
                <w:szCs w:val="28"/>
              </w:rPr>
              <w:t>设区市（或平潭综合试验区、下同）工信部门初审及推荐意见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098" w:type="dxa"/>
            <w:gridSpan w:val="6"/>
            <w:tcBorders>
              <w:top w:val="single" w:color="auto" w:sz="4" w:space="0"/>
              <w:left w:val="single" w:color="auto" w:sz="4" w:space="0"/>
              <w:bottom w:val="single" w:color="auto" w:sz="4" w:space="0"/>
              <w:right w:val="single" w:color="auto" w:sz="4" w:space="0"/>
            </w:tcBorders>
            <w:noWrap w:val="0"/>
            <w:vAlign w:val="center"/>
          </w:tcPr>
          <w:p>
            <w:pPr>
              <w:pStyle w:val="16"/>
              <w:widowControl/>
              <w:tabs>
                <w:tab w:val="left" w:pos="795"/>
              </w:tabs>
              <w:adjustRightInd w:val="0"/>
              <w:snapToGrid w:val="0"/>
              <w:ind w:left="0" w:firstLine="560" w:firstLineChars="200"/>
              <w:rPr>
                <w:rFonts w:hint="eastAsia" w:ascii="仿宋_GB2312" w:eastAsia="仿宋_GB2312" w:cs="仿宋_GB2312"/>
                <w:b w:val="0"/>
                <w:bCs/>
                <w:sz w:val="28"/>
                <w:szCs w:val="28"/>
                <w:lang w:val="en-US"/>
              </w:rPr>
            </w:pPr>
          </w:p>
          <w:p>
            <w:pPr>
              <w:pStyle w:val="16"/>
              <w:widowControl/>
              <w:adjustRightInd w:val="0"/>
              <w:snapToGrid w:val="0"/>
              <w:ind w:left="0" w:firstLine="560" w:firstLineChars="200"/>
              <w:rPr>
                <w:rFonts w:hint="eastAsia" w:ascii="仿宋_GB2312" w:eastAsia="仿宋_GB2312" w:cs="仿宋_GB2312"/>
                <w:b w:val="0"/>
                <w:bCs/>
                <w:sz w:val="28"/>
                <w:szCs w:val="28"/>
                <w:lang w:val="en-US"/>
              </w:rPr>
            </w:pPr>
          </w:p>
          <w:p>
            <w:pPr>
              <w:pStyle w:val="16"/>
              <w:widowControl/>
              <w:adjustRightInd w:val="0"/>
              <w:snapToGrid w:val="0"/>
              <w:ind w:left="0" w:firstLine="1120" w:firstLineChars="40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经办人：</w:t>
            </w:r>
            <w:r>
              <w:rPr>
                <w:rFonts w:hint="eastAsia" w:ascii="仿宋_GB2312" w:eastAsia="仿宋_GB2312" w:cs="仿宋_GB2312"/>
                <w:b w:val="0"/>
                <w:bCs/>
                <w:sz w:val="28"/>
                <w:szCs w:val="28"/>
                <w:lang w:val="en-US"/>
              </w:rPr>
              <w:t xml:space="preserve">                  </w:t>
            </w:r>
            <w:r>
              <w:rPr>
                <w:rFonts w:hint="eastAsia" w:ascii="仿宋_GB2312" w:eastAsia="仿宋_GB2312" w:cs="仿宋_GB2312"/>
                <w:b w:val="0"/>
                <w:bCs/>
                <w:sz w:val="28"/>
                <w:szCs w:val="28"/>
              </w:rPr>
              <w:t>签发人：</w:t>
            </w:r>
          </w:p>
          <w:p>
            <w:pPr>
              <w:pStyle w:val="16"/>
              <w:widowControl/>
              <w:adjustRightInd w:val="0"/>
              <w:snapToGrid w:val="0"/>
              <w:ind w:left="0" w:firstLine="560" w:firstLineChars="200"/>
              <w:rPr>
                <w:rFonts w:hint="eastAsia" w:ascii="仿宋_GB2312" w:eastAsia="仿宋_GB2312" w:cs="仿宋_GB2312"/>
                <w:b w:val="0"/>
                <w:bCs/>
                <w:sz w:val="28"/>
                <w:szCs w:val="28"/>
                <w:lang w:val="en-US"/>
              </w:rPr>
            </w:pPr>
          </w:p>
          <w:p>
            <w:pPr>
              <w:pStyle w:val="16"/>
              <w:widowControl/>
              <w:adjustRightInd w:val="0"/>
              <w:snapToGrid w:val="0"/>
              <w:ind w:left="0" w:firstLine="5600" w:firstLineChars="2000"/>
              <w:rPr>
                <w:rFonts w:hint="eastAsia" w:ascii="仿宋_GB2312" w:eastAsia="仿宋_GB2312" w:cs="仿宋_GB2312"/>
                <w:b w:val="0"/>
                <w:bCs/>
                <w:sz w:val="28"/>
                <w:szCs w:val="28"/>
                <w:lang w:val="en-US"/>
              </w:rPr>
            </w:pPr>
            <w:r>
              <w:rPr>
                <w:rFonts w:hint="eastAsia" w:ascii="仿宋_GB2312" w:eastAsia="仿宋_GB2312" w:cs="仿宋_GB2312"/>
                <w:b w:val="0"/>
                <w:bCs/>
                <w:sz w:val="28"/>
                <w:szCs w:val="28"/>
              </w:rPr>
              <w:t>设区市工信部门（盖章）</w:t>
            </w:r>
          </w:p>
          <w:p>
            <w:pPr>
              <w:pStyle w:val="16"/>
              <w:widowControl/>
              <w:adjustRightInd w:val="0"/>
              <w:snapToGrid w:val="0"/>
              <w:rPr>
                <w:rFonts w:hint="eastAsia" w:ascii="仿宋_GB2312" w:eastAsia="仿宋_GB2312" w:cs="仿宋_GB2312"/>
                <w:b w:val="0"/>
                <w:bCs/>
                <w:vanish/>
                <w:sz w:val="28"/>
                <w:szCs w:val="28"/>
                <w:lang w:val="en-US"/>
              </w:rPr>
            </w:pPr>
            <w:r>
              <w:rPr>
                <w:rFonts w:hint="eastAsia" w:ascii="仿宋_GB2312" w:eastAsia="仿宋_GB2312" w:cs="仿宋_GB2312"/>
                <w:b w:val="0"/>
                <w:bCs/>
                <w:sz w:val="28"/>
                <w:szCs w:val="28"/>
                <w:lang w:val="en-US"/>
              </w:rPr>
              <w:tab/>
            </w:r>
            <w:r>
              <w:rPr>
                <w:rFonts w:hint="eastAsia" w:ascii="仿宋_GB2312" w:eastAsia="仿宋_GB2312" w:cs="仿宋_GB2312"/>
                <w:b w:val="0"/>
                <w:bCs/>
                <w:sz w:val="28"/>
                <w:szCs w:val="28"/>
                <w:lang w:val="en-US"/>
              </w:rPr>
              <w:t xml:space="preserve">                                           </w:t>
            </w:r>
          </w:p>
          <w:p>
            <w:pPr>
              <w:pStyle w:val="16"/>
              <w:widowControl/>
              <w:adjustRightInd w:val="0"/>
              <w:snapToGrid w:val="0"/>
              <w:rPr>
                <w:rFonts w:hint="eastAsia" w:ascii="仿宋_GB2312" w:eastAsia="仿宋_GB2312" w:cs="仿宋_GB2312"/>
                <w:b w:val="0"/>
                <w:bCs/>
                <w:sz w:val="28"/>
                <w:szCs w:val="28"/>
                <w:lang w:val="en-US"/>
              </w:rPr>
            </w:pPr>
            <w:r>
              <w:rPr>
                <w:rFonts w:hint="eastAsia" w:ascii="仿宋_GB2312" w:eastAsia="仿宋_GB2312" w:cs="仿宋_GB2312"/>
                <w:b w:val="0"/>
                <w:bCs/>
                <w:vanish/>
                <w:sz w:val="28"/>
                <w:szCs w:val="28"/>
                <w:lang w:val="en-US"/>
              </w:rPr>
              <w:t xml:space="preserve">                  </w:t>
            </w:r>
            <w:r>
              <w:rPr>
                <w:rFonts w:hint="eastAsia" w:ascii="仿宋_GB2312" w:eastAsia="仿宋_GB2312" w:cs="仿宋_GB2312"/>
                <w:b w:val="0"/>
                <w:bCs/>
                <w:sz w:val="28"/>
                <w:szCs w:val="28"/>
              </w:rPr>
              <w:t>年</w:t>
            </w:r>
            <w:r>
              <w:rPr>
                <w:rFonts w:hint="eastAsia" w:ascii="仿宋_GB2312" w:eastAsia="仿宋_GB2312" w:cs="仿宋_GB2312"/>
                <w:b w:val="0"/>
                <w:bCs/>
                <w:sz w:val="28"/>
                <w:szCs w:val="28"/>
                <w:lang w:val="en-US"/>
              </w:rPr>
              <w:t xml:space="preserve">   </w:t>
            </w:r>
            <w:r>
              <w:rPr>
                <w:rFonts w:hint="eastAsia" w:ascii="仿宋_GB2312" w:eastAsia="仿宋_GB2312" w:cs="仿宋_GB2312"/>
                <w:b w:val="0"/>
                <w:bCs/>
                <w:sz w:val="28"/>
                <w:szCs w:val="28"/>
              </w:rPr>
              <w:t>月</w:t>
            </w:r>
            <w:r>
              <w:rPr>
                <w:rFonts w:hint="eastAsia" w:ascii="仿宋_GB2312" w:eastAsia="仿宋_GB2312" w:cs="仿宋_GB2312"/>
                <w:b w:val="0"/>
                <w:bCs/>
                <w:sz w:val="28"/>
                <w:szCs w:val="28"/>
                <w:lang w:val="en-US"/>
              </w:rPr>
              <w:t xml:space="preserve">   </w:t>
            </w:r>
            <w:r>
              <w:rPr>
                <w:rFonts w:hint="eastAsia" w:ascii="仿宋_GB2312" w:eastAsia="仿宋_GB2312" w:cs="仿宋_GB2312"/>
                <w:b w:val="0"/>
                <w:bCs/>
                <w:sz w:val="28"/>
                <w:szCs w:val="28"/>
              </w:rPr>
              <w:t>日</w:t>
            </w:r>
          </w:p>
          <w:p>
            <w:pPr>
              <w:pStyle w:val="16"/>
              <w:widowControl/>
              <w:adjustRightInd w:val="0"/>
              <w:snapToGrid w:val="0"/>
              <w:rPr>
                <w:rFonts w:hint="eastAsia" w:ascii="仿宋_GB2312" w:eastAsia="仿宋_GB2312" w:cs="仿宋_GB2312"/>
                <w:b w:val="0"/>
                <w:bCs/>
                <w:sz w:val="28"/>
                <w:szCs w:val="28"/>
                <w:lang w:val="en-US"/>
              </w:rPr>
            </w:pPr>
          </w:p>
        </w:tc>
      </w:tr>
    </w:tbl>
    <w:p>
      <w:pPr>
        <w:keepNext w:val="0"/>
        <w:keepLines w:val="0"/>
        <w:widowControl w:val="0"/>
        <w:suppressLineNumbers w:val="0"/>
        <w:autoSpaceDE w:val="0"/>
        <w:autoSpaceDN w:val="0"/>
        <w:adjustRightInd w:val="0"/>
        <w:spacing w:before="0" w:beforeAutospacing="0" w:after="0" w:afterAutospacing="0"/>
        <w:ind w:left="0" w:right="0"/>
        <w:jc w:val="both"/>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二、福建省企业技术中心评价附表</w:t>
      </w:r>
    </w:p>
    <w:p>
      <w:pPr>
        <w:keepNext w:val="0"/>
        <w:keepLines w:val="0"/>
        <w:widowControl w:val="0"/>
        <w:suppressLineNumbers w:val="0"/>
        <w:autoSpaceDE w:val="0"/>
        <w:autoSpaceDN w:val="0"/>
        <w:adjustRightInd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1</w:t>
      </w:r>
      <w:r>
        <w:rPr>
          <w:rFonts w:hint="eastAsia" w:ascii="Times New Roman" w:hAnsi="Times New Roman" w:eastAsia="黑体" w:cs="黑体"/>
          <w:snapToGrid w:val="0"/>
          <w:color w:val="000000"/>
          <w:kern w:val="2"/>
          <w:sz w:val="32"/>
          <w:szCs w:val="22"/>
          <w:lang w:val="en-US" w:eastAsia="zh-CN" w:bidi="ar"/>
        </w:rPr>
        <w:t>：评价数据统计范围</w:t>
      </w:r>
    </w:p>
    <w:tbl>
      <w:tblPr>
        <w:tblStyle w:val="5"/>
        <w:tblW w:w="0" w:type="auto"/>
        <w:jc w:val="center"/>
        <w:tblLayout w:type="fixed"/>
        <w:tblCellMar>
          <w:top w:w="0" w:type="dxa"/>
          <w:left w:w="108" w:type="dxa"/>
          <w:bottom w:w="0" w:type="dxa"/>
          <w:right w:w="108" w:type="dxa"/>
        </w:tblCellMar>
      </w:tblPr>
      <w:tblGrid>
        <w:gridCol w:w="795"/>
        <w:gridCol w:w="3575"/>
        <w:gridCol w:w="2560"/>
        <w:gridCol w:w="2230"/>
      </w:tblGrid>
      <w:tr>
        <w:tblPrEx>
          <w:tblCellMar>
            <w:top w:w="0" w:type="dxa"/>
            <w:left w:w="108" w:type="dxa"/>
            <w:bottom w:w="0" w:type="dxa"/>
            <w:right w:w="108" w:type="dxa"/>
          </w:tblCellMar>
        </w:tblPrEx>
        <w:trPr>
          <w:trHeight w:val="402" w:hRule="atLeast"/>
          <w:jc w:val="center"/>
        </w:trPr>
        <w:tc>
          <w:tcPr>
            <w:tcW w:w="4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企业技术中心所在企业名称</w:t>
            </w:r>
          </w:p>
        </w:tc>
        <w:tc>
          <w:tcPr>
            <w:tcW w:w="479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编号</w:t>
            </w:r>
          </w:p>
        </w:tc>
        <w:tc>
          <w:tcPr>
            <w:tcW w:w="3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下属企业名称</w:t>
            </w:r>
          </w:p>
        </w:tc>
        <w:tc>
          <w:tcPr>
            <w:tcW w:w="25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所在地（或注册地）</w:t>
            </w:r>
          </w:p>
        </w:tc>
        <w:tc>
          <w:tcPr>
            <w:tcW w:w="22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隶属关系</w:t>
            </w:r>
          </w:p>
        </w:tc>
      </w:tr>
      <w:tr>
        <w:tblPrEx>
          <w:tblCellMar>
            <w:top w:w="0" w:type="dxa"/>
            <w:left w:w="108" w:type="dxa"/>
            <w:bottom w:w="0" w:type="dxa"/>
            <w:right w:w="108" w:type="dxa"/>
          </w:tblCellMar>
        </w:tblPrEx>
        <w:trPr>
          <w:trHeight w:val="402" w:hRule="atLeast"/>
          <w:jc w:val="center"/>
        </w:trPr>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1</w:t>
            </w:r>
          </w:p>
        </w:tc>
        <w:tc>
          <w:tcPr>
            <w:tcW w:w="3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5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2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2</w:t>
            </w:r>
          </w:p>
        </w:tc>
        <w:tc>
          <w:tcPr>
            <w:tcW w:w="3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5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2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3</w:t>
            </w:r>
          </w:p>
        </w:tc>
        <w:tc>
          <w:tcPr>
            <w:tcW w:w="3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5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2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w:t>
            </w:r>
          </w:p>
        </w:tc>
        <w:tc>
          <w:tcPr>
            <w:tcW w:w="3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5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2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9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n</w:t>
            </w:r>
          </w:p>
        </w:tc>
        <w:tc>
          <w:tcPr>
            <w:tcW w:w="3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5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c>
          <w:tcPr>
            <w:tcW w:w="223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　</w:t>
            </w:r>
          </w:p>
        </w:tc>
      </w:tr>
    </w:tbl>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_GB2312" w:hAnsi="宋体" w:eastAsia="仿宋_GB2312" w:cs="宋体"/>
          <w:color w:val="000000"/>
          <w:kern w:val="0"/>
          <w:sz w:val="28"/>
          <w:szCs w:val="28"/>
          <w:lang w:val="en-US"/>
        </w:rPr>
      </w:pPr>
      <w:r>
        <w:rPr>
          <w:rFonts w:hint="eastAsia" w:ascii="仿宋_GB2312" w:hAnsi="宋体" w:eastAsia="仿宋_GB2312" w:cs="宋体"/>
          <w:color w:val="000000"/>
          <w:kern w:val="0"/>
          <w:sz w:val="28"/>
          <w:szCs w:val="28"/>
          <w:lang w:val="en-US" w:eastAsia="zh-CN" w:bidi="ar"/>
        </w:rPr>
        <w:t>填写说明：</w:t>
      </w:r>
    </w:p>
    <w:p>
      <w:pPr>
        <w:keepNext w:val="0"/>
        <w:keepLines w:val="0"/>
        <w:widowControl w:val="0"/>
        <w:suppressLineNumbers w:val="0"/>
        <w:autoSpaceDE w:val="0"/>
        <w:autoSpaceDN w:val="0"/>
        <w:adjustRightInd w:val="0"/>
        <w:spacing w:before="0" w:beforeAutospacing="0" w:after="0" w:afterAutospacing="0"/>
        <w:ind w:left="-136" w:leftChars="-65" w:right="0" w:firstLine="630" w:firstLineChars="225"/>
        <w:jc w:val="both"/>
        <w:rPr>
          <w:rFonts w:hint="eastAsia" w:ascii="仿宋_GB2312" w:hAnsi="宋体" w:eastAsia="仿宋_GB2312" w:cs="宋体"/>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 xml:space="preserve"> 1.</w:t>
      </w:r>
      <w:r>
        <w:rPr>
          <w:rFonts w:hint="eastAsia" w:ascii="仿宋_GB2312" w:hAnsi="宋体" w:eastAsia="仿宋_GB2312" w:cs="宋体"/>
          <w:color w:val="000000"/>
          <w:kern w:val="0"/>
          <w:sz w:val="28"/>
          <w:szCs w:val="28"/>
          <w:lang w:val="en-US" w:eastAsia="zh-CN" w:bidi="ar"/>
        </w:rPr>
        <w:t>企业名称：填写技术中心所在企业的名称，应与企业加盖的公章一致。</w:t>
      </w:r>
    </w:p>
    <w:p>
      <w:pPr>
        <w:keepNext w:val="0"/>
        <w:keepLines w:val="0"/>
        <w:widowControl w:val="0"/>
        <w:suppressLineNumbers w:val="0"/>
        <w:autoSpaceDE w:val="0"/>
        <w:autoSpaceDN w:val="0"/>
        <w:adjustRightInd w:val="0"/>
        <w:spacing w:before="0" w:beforeAutospacing="0" w:after="0" w:afterAutospacing="0"/>
        <w:ind w:left="-139" w:leftChars="-66" w:right="0" w:firstLine="560" w:firstLineChars="200"/>
        <w:jc w:val="both"/>
        <w:rPr>
          <w:rFonts w:hint="eastAsia" w:ascii="仿宋_GB2312" w:hAnsi="宋体" w:eastAsia="仿宋_GB2312" w:cs="宋体"/>
          <w:color w:val="0000FF"/>
          <w:kern w:val="0"/>
          <w:sz w:val="28"/>
          <w:szCs w:val="28"/>
          <w:lang w:val="en-US"/>
        </w:rPr>
      </w:pPr>
      <w:r>
        <w:rPr>
          <w:rFonts w:hint="eastAsia" w:ascii="仿宋_GB2312" w:hAnsi="Times New Roman" w:eastAsia="仿宋_GB2312" w:cs="仿宋_GB2312"/>
          <w:color w:val="000000"/>
          <w:kern w:val="0"/>
          <w:sz w:val="28"/>
          <w:szCs w:val="28"/>
          <w:lang w:val="en-US" w:eastAsia="zh-CN" w:bidi="ar"/>
        </w:rPr>
        <w:t xml:space="preserve"> 2.</w:t>
      </w:r>
      <w:r>
        <w:rPr>
          <w:rFonts w:hint="eastAsia" w:ascii="仿宋_GB2312" w:hAnsi="宋体" w:eastAsia="仿宋_GB2312" w:cs="宋体"/>
          <w:color w:val="000000"/>
          <w:kern w:val="0"/>
          <w:sz w:val="28"/>
          <w:szCs w:val="28"/>
          <w:lang w:val="en-US" w:eastAsia="zh-CN" w:bidi="ar"/>
        </w:rPr>
        <w:t>所在地：下属企业是法人的，填写注册地；下属企业为非法人的，填写经营所在地；境内下属企业地点填写至地级市</w:t>
      </w:r>
      <w:r>
        <w:rPr>
          <w:rFonts w:hint="eastAsia" w:ascii="仿宋_GB2312" w:hAnsi="宋体" w:eastAsia="仿宋_GB2312" w:cs="宋体"/>
          <w:color w:val="0000FF"/>
          <w:kern w:val="0"/>
          <w:sz w:val="28"/>
          <w:szCs w:val="28"/>
          <w:lang w:val="en-US" w:eastAsia="zh-CN" w:bidi="ar"/>
        </w:rPr>
        <w:t>。</w:t>
      </w:r>
    </w:p>
    <w:p>
      <w:pPr>
        <w:keepNext w:val="0"/>
        <w:keepLines w:val="0"/>
        <w:widowControl w:val="0"/>
        <w:suppressLineNumbers w:val="0"/>
        <w:autoSpaceDE w:val="0"/>
        <w:autoSpaceDN w:val="0"/>
        <w:adjustRightInd w:val="0"/>
        <w:spacing w:before="0" w:beforeAutospacing="0" w:after="0" w:afterAutospacing="0"/>
        <w:ind w:left="-136" w:leftChars="-65" w:right="0" w:firstLine="560" w:firstLineChars="200"/>
        <w:jc w:val="both"/>
        <w:rPr>
          <w:rFonts w:hint="eastAsia" w:ascii="仿宋_GB2312" w:hAnsi="宋体" w:eastAsia="仿宋_GB2312" w:cs="宋体"/>
          <w:color w:val="000000"/>
          <w:kern w:val="0"/>
          <w:sz w:val="28"/>
          <w:szCs w:val="28"/>
          <w:lang w:val="en-US"/>
        </w:rPr>
      </w:pPr>
      <w:r>
        <w:rPr>
          <w:rFonts w:hint="eastAsia" w:ascii="仿宋_GB2312" w:hAnsi="Times New Roman" w:eastAsia="仿宋_GB2312" w:cs="仿宋_GB2312"/>
          <w:color w:val="000000"/>
          <w:kern w:val="0"/>
          <w:sz w:val="28"/>
          <w:szCs w:val="28"/>
          <w:lang w:val="en-US" w:eastAsia="zh-CN" w:bidi="ar"/>
        </w:rPr>
        <w:t xml:space="preserve"> 3.</w:t>
      </w:r>
      <w:r>
        <w:rPr>
          <w:rFonts w:hint="eastAsia" w:ascii="仿宋_GB2312" w:hAnsi="宋体" w:eastAsia="仿宋_GB2312" w:cs="宋体"/>
          <w:color w:val="000000"/>
          <w:kern w:val="0"/>
          <w:sz w:val="28"/>
          <w:szCs w:val="28"/>
          <w:lang w:val="en-US" w:eastAsia="zh-CN" w:bidi="ar"/>
        </w:rPr>
        <w:t>隶属关系指下属企业与技术中心所在企业之间隶属关系，应按相应的分类代码填写，具体的分类及代码是：</w:t>
      </w:r>
      <w:r>
        <w:rPr>
          <w:rFonts w:hint="eastAsia" w:ascii="仿宋_GB2312" w:hAnsi="Times New Roman" w:eastAsia="仿宋_GB2312" w:cs="仿宋_GB2312"/>
          <w:color w:val="000000"/>
          <w:kern w:val="0"/>
          <w:sz w:val="28"/>
          <w:szCs w:val="28"/>
          <w:lang w:val="en-US" w:eastAsia="zh-CN" w:bidi="ar"/>
        </w:rPr>
        <w:t>1.</w:t>
      </w:r>
      <w:r>
        <w:rPr>
          <w:rFonts w:hint="eastAsia" w:ascii="仿宋_GB2312" w:hAnsi="宋体" w:eastAsia="仿宋_GB2312" w:cs="宋体"/>
          <w:color w:val="000000"/>
          <w:kern w:val="0"/>
          <w:sz w:val="28"/>
          <w:szCs w:val="28"/>
          <w:lang w:val="en-US" w:eastAsia="zh-CN" w:bidi="ar"/>
        </w:rPr>
        <w:t>分公司；</w:t>
      </w:r>
      <w:r>
        <w:rPr>
          <w:rFonts w:hint="eastAsia" w:ascii="仿宋_GB2312" w:hAnsi="Times New Roman" w:eastAsia="仿宋_GB2312" w:cs="仿宋_GB2312"/>
          <w:color w:val="000000"/>
          <w:kern w:val="0"/>
          <w:sz w:val="28"/>
          <w:szCs w:val="28"/>
          <w:lang w:val="en-US" w:eastAsia="zh-CN" w:bidi="ar"/>
        </w:rPr>
        <w:t>2.</w:t>
      </w:r>
      <w:r>
        <w:rPr>
          <w:rFonts w:hint="eastAsia" w:ascii="仿宋_GB2312" w:hAnsi="宋体" w:eastAsia="仿宋_GB2312" w:cs="宋体"/>
          <w:color w:val="000000"/>
          <w:kern w:val="0"/>
          <w:sz w:val="28"/>
          <w:szCs w:val="28"/>
          <w:lang w:val="en-US" w:eastAsia="zh-CN" w:bidi="ar"/>
        </w:rPr>
        <w:t>子公司；</w:t>
      </w:r>
      <w:r>
        <w:rPr>
          <w:rFonts w:hint="eastAsia" w:ascii="仿宋_GB2312" w:hAnsi="Times New Roman" w:eastAsia="仿宋_GB2312" w:cs="仿宋_GB2312"/>
          <w:color w:val="000000"/>
          <w:kern w:val="0"/>
          <w:sz w:val="28"/>
          <w:szCs w:val="28"/>
          <w:lang w:val="en-US" w:eastAsia="zh-CN" w:bidi="ar"/>
        </w:rPr>
        <w:t>3.</w:t>
      </w:r>
      <w:r>
        <w:rPr>
          <w:rFonts w:hint="eastAsia" w:ascii="仿宋_GB2312" w:hAnsi="宋体" w:eastAsia="仿宋_GB2312" w:cs="宋体"/>
          <w:color w:val="000000"/>
          <w:kern w:val="0"/>
          <w:sz w:val="28"/>
          <w:szCs w:val="28"/>
          <w:lang w:val="en-US" w:eastAsia="zh-CN" w:bidi="ar"/>
        </w:rPr>
        <w:t>控股公司。</w:t>
      </w:r>
    </w:p>
    <w:p>
      <w:pPr>
        <w:keepNext w:val="0"/>
        <w:keepLines w:val="0"/>
        <w:widowControl w:val="0"/>
        <w:suppressLineNumbers w:val="0"/>
        <w:autoSpaceDE w:val="0"/>
        <w:autoSpaceDN w:val="0"/>
        <w:adjustRightInd w:val="0"/>
        <w:spacing w:before="0" w:beforeAutospacing="0" w:after="0" w:afterAutospacing="0"/>
        <w:ind w:left="0" w:right="0" w:firstLine="280" w:firstLineChars="100"/>
        <w:jc w:val="both"/>
        <w:rPr>
          <w:rFonts w:hint="eastAsia" w:ascii="仿宋_GB2312" w:eastAsia="仿宋_GB2312" w:cs="仿宋_GB2312"/>
          <w:color w:val="FF00FF"/>
          <w:sz w:val="28"/>
          <w:szCs w:val="28"/>
          <w:lang w:val="en-US"/>
        </w:rPr>
      </w:pPr>
      <w:r>
        <w:rPr>
          <w:rFonts w:hint="eastAsia" w:ascii="仿宋_GB2312" w:hAnsi="Times New Roman" w:eastAsia="仿宋_GB2312" w:cs="仿宋_GB2312"/>
          <w:color w:val="000000"/>
          <w:kern w:val="0"/>
          <w:sz w:val="28"/>
          <w:szCs w:val="28"/>
          <w:lang w:val="en-US" w:eastAsia="zh-CN" w:bidi="ar"/>
        </w:rPr>
        <w:t xml:space="preserve"> 4.</w:t>
      </w:r>
      <w:r>
        <w:rPr>
          <w:rFonts w:hint="eastAsia" w:ascii="仿宋_GB2312" w:hAnsi="宋体" w:eastAsia="仿宋_GB2312" w:cs="宋体"/>
          <w:color w:val="000000"/>
          <w:kern w:val="0"/>
          <w:sz w:val="28"/>
          <w:szCs w:val="28"/>
          <w:lang w:val="en-US" w:eastAsia="zh-CN" w:bidi="ar"/>
        </w:rPr>
        <w:t>参股企业不得列入统计。</w:t>
      </w:r>
    </w:p>
    <w:p>
      <w:pPr>
        <w:keepNext w:val="0"/>
        <w:keepLines w:val="0"/>
        <w:widowControl w:val="0"/>
        <w:suppressLineNumbers w:val="0"/>
        <w:spacing w:before="0" w:beforeAutospacing="0" w:after="0" w:afterAutospacing="0"/>
        <w:ind w:left="0" w:right="0"/>
        <w:jc w:val="both"/>
        <w:rPr>
          <w:rFonts w:hint="eastAsia" w:ascii="仿宋_GB2312" w:hAnsi="宋体" w:eastAsia="宋体"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宋体"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宋体" w:cs="仿宋_GB2312"/>
          <w:b/>
          <w:bCs w:val="0"/>
          <w:sz w:val="28"/>
          <w:szCs w:val="28"/>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2</w:t>
      </w:r>
      <w:r>
        <w:rPr>
          <w:rFonts w:hint="eastAsia" w:ascii="Times New Roman" w:hAnsi="Times New Roman" w:eastAsia="黑体" w:cs="黑体"/>
          <w:snapToGrid w:val="0"/>
          <w:color w:val="000000"/>
          <w:kern w:val="2"/>
          <w:sz w:val="32"/>
          <w:szCs w:val="22"/>
          <w:lang w:val="en-US" w:eastAsia="zh-CN" w:bidi="ar"/>
        </w:rPr>
        <w:t>：研究开发费用情况归集</w:t>
      </w:r>
    </w:p>
    <w:tbl>
      <w:tblPr>
        <w:tblStyle w:val="5"/>
        <w:tblW w:w="0" w:type="auto"/>
        <w:tblInd w:w="93" w:type="dxa"/>
        <w:tblLayout w:type="fixed"/>
        <w:tblCellMar>
          <w:top w:w="0" w:type="dxa"/>
          <w:left w:w="108" w:type="dxa"/>
          <w:bottom w:w="0" w:type="dxa"/>
          <w:right w:w="108" w:type="dxa"/>
        </w:tblCellMar>
      </w:tblPr>
      <w:tblGrid>
        <w:gridCol w:w="6855"/>
        <w:gridCol w:w="1875"/>
      </w:tblGrid>
      <w:tr>
        <w:tblPrEx>
          <w:tblCellMar>
            <w:top w:w="0" w:type="dxa"/>
            <w:left w:w="108" w:type="dxa"/>
            <w:bottom w:w="0" w:type="dxa"/>
            <w:right w:w="108" w:type="dxa"/>
          </w:tblCellMar>
        </w:tblPrEx>
        <w:trPr>
          <w:trHeight w:val="402" w:hRule="atLeast"/>
        </w:trPr>
        <w:tc>
          <w:tcPr>
            <w:tcW w:w="6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sz w:val="28"/>
                <w:szCs w:val="28"/>
                <w:lang w:val="en-US"/>
              </w:rPr>
            </w:pPr>
            <w:r>
              <w:rPr>
                <w:rFonts w:hint="eastAsia" w:ascii="仿宋_GB2312" w:hAnsi="Times New Roman" w:eastAsia="仿宋_GB2312" w:cs="仿宋_GB2312"/>
                <w:b/>
                <w:kern w:val="2"/>
                <w:sz w:val="28"/>
                <w:szCs w:val="28"/>
                <w:lang w:val="en-US" w:eastAsia="zh-CN" w:bidi="ar"/>
              </w:rPr>
              <w:t>研发经费情况</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sz w:val="28"/>
                <w:szCs w:val="28"/>
                <w:lang w:val="en-US"/>
              </w:rPr>
            </w:pPr>
            <w:r>
              <w:rPr>
                <w:rFonts w:hint="eastAsia" w:ascii="仿宋_GB2312" w:hAnsi="Times New Roman" w:eastAsia="仿宋_GB2312" w:cs="仿宋_GB2312"/>
                <w:b/>
                <w:kern w:val="2"/>
                <w:sz w:val="28"/>
                <w:szCs w:val="28"/>
                <w:lang w:val="en-US" w:eastAsia="zh-CN" w:bidi="ar"/>
              </w:rPr>
              <w:t>金额（元）</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sz w:val="28"/>
                <w:szCs w:val="28"/>
                <w:lang w:val="en-US"/>
              </w:rPr>
            </w:pPr>
            <w:r>
              <w:rPr>
                <w:rFonts w:hint="eastAsia" w:ascii="仿宋_GB2312" w:hAnsi="Times New Roman" w:eastAsia="仿宋_GB2312" w:cs="仿宋_GB2312"/>
                <w:b/>
                <w:kern w:val="2"/>
                <w:sz w:val="28"/>
                <w:szCs w:val="28"/>
                <w:lang w:val="en-US" w:eastAsia="zh-CN" w:bidi="ar"/>
              </w:rPr>
              <w:t>1. 企业内部的日常研发经费支出</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1</w:t>
            </w:r>
            <w:r>
              <w:rPr>
                <w:rFonts w:hint="eastAsia" w:ascii="仿宋_GB2312" w:hAnsi="宋体" w:eastAsia="仿宋_GB2312" w:cs="宋体"/>
                <w:kern w:val="2"/>
                <w:sz w:val="28"/>
                <w:szCs w:val="28"/>
                <w:lang w:val="en-US" w:eastAsia="zh-CN" w:bidi="ar"/>
              </w:rPr>
              <w:t>）人员人工费</w:t>
            </w:r>
            <w:r>
              <w:rPr>
                <w:rFonts w:hint="eastAsia" w:ascii="仿宋_GB2312" w:hAnsi="Times New Roman" w:eastAsia="仿宋_GB2312" w:cs="仿宋_GB2312"/>
                <w:kern w:val="2"/>
                <w:sz w:val="28"/>
                <w:szCs w:val="28"/>
                <w:lang w:val="en-US" w:eastAsia="zh-CN" w:bidi="ar"/>
              </w:rPr>
              <w:t>(</w:t>
            </w:r>
            <w:r>
              <w:rPr>
                <w:rFonts w:hint="eastAsia" w:ascii="仿宋_GB2312" w:hAnsi="宋体" w:eastAsia="仿宋_GB2312" w:cs="宋体"/>
                <w:kern w:val="2"/>
                <w:sz w:val="28"/>
                <w:szCs w:val="28"/>
                <w:lang w:val="en-US" w:eastAsia="zh-CN" w:bidi="ar"/>
              </w:rPr>
              <w:t>包含各种补贴</w:t>
            </w:r>
            <w:r>
              <w:rPr>
                <w:rFonts w:hint="eastAsia" w:ascii="仿宋_GB2312" w:hAnsi="Times New Roman" w:eastAsia="仿宋_GB2312" w:cs="仿宋_GB2312"/>
                <w:kern w:val="2"/>
                <w:sz w:val="28"/>
                <w:szCs w:val="28"/>
                <w:lang w:val="en-US" w:eastAsia="zh-CN" w:bidi="ar"/>
              </w:rPr>
              <w:t xml:space="preserve">)           </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2</w:t>
            </w:r>
            <w:r>
              <w:rPr>
                <w:rFonts w:hint="eastAsia" w:ascii="仿宋_GB2312" w:hAnsi="宋体" w:eastAsia="仿宋_GB2312" w:cs="宋体"/>
                <w:kern w:val="2"/>
                <w:sz w:val="28"/>
                <w:szCs w:val="28"/>
                <w:lang w:val="en-US" w:eastAsia="zh-CN" w:bidi="ar"/>
              </w:rPr>
              <w:t>）原材料费</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3</w:t>
            </w:r>
            <w:r>
              <w:rPr>
                <w:rFonts w:hint="eastAsia" w:ascii="仿宋_GB2312" w:hAnsi="宋体" w:eastAsia="仿宋_GB2312" w:cs="宋体"/>
                <w:kern w:val="2"/>
                <w:sz w:val="28"/>
                <w:szCs w:val="28"/>
                <w:lang w:val="en-US" w:eastAsia="zh-CN" w:bidi="ar"/>
              </w:rPr>
              <w:t>）折旧费用与长期费用摊销</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4</w:t>
            </w:r>
            <w:r>
              <w:rPr>
                <w:rFonts w:hint="eastAsia" w:ascii="仿宋_GB2312" w:hAnsi="宋体" w:eastAsia="仿宋_GB2312" w:cs="宋体"/>
                <w:kern w:val="2"/>
                <w:sz w:val="28"/>
                <w:szCs w:val="28"/>
                <w:lang w:val="en-US" w:eastAsia="zh-CN" w:bidi="ar"/>
              </w:rPr>
              <w:t>）无形资产摊销</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5</w:t>
            </w:r>
            <w:r>
              <w:rPr>
                <w:rFonts w:hint="eastAsia" w:ascii="仿宋_GB2312" w:hAnsi="宋体" w:eastAsia="仿宋_GB2312" w:cs="宋体"/>
                <w:kern w:val="2"/>
                <w:sz w:val="28"/>
                <w:szCs w:val="28"/>
                <w:lang w:val="en-US" w:eastAsia="zh-CN" w:bidi="ar"/>
              </w:rPr>
              <w:t>）其他费用</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sz w:val="28"/>
                <w:szCs w:val="28"/>
                <w:lang w:val="en-US"/>
              </w:rPr>
            </w:pPr>
            <w:r>
              <w:rPr>
                <w:rFonts w:hint="eastAsia" w:ascii="仿宋_GB2312" w:hAnsi="Times New Roman" w:eastAsia="仿宋_GB2312" w:cs="仿宋_GB2312"/>
                <w:b/>
                <w:kern w:val="2"/>
                <w:sz w:val="28"/>
                <w:szCs w:val="28"/>
                <w:lang w:val="en-US" w:eastAsia="zh-CN" w:bidi="ar"/>
              </w:rPr>
              <w:t>2. 当年形成用于研发的固定资产支出</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69"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xml:space="preserve">    其中：仪器和设备</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b/>
                <w:sz w:val="28"/>
                <w:szCs w:val="28"/>
                <w:lang w:val="en-US"/>
              </w:rPr>
            </w:pPr>
            <w:r>
              <w:rPr>
                <w:rFonts w:hint="eastAsia" w:ascii="仿宋_GB2312" w:hAnsi="Times New Roman" w:eastAsia="仿宋_GB2312" w:cs="仿宋_GB2312"/>
                <w:b/>
                <w:kern w:val="2"/>
                <w:sz w:val="28"/>
                <w:szCs w:val="28"/>
                <w:lang w:val="en-US" w:eastAsia="zh-CN" w:bidi="ar"/>
              </w:rPr>
              <w:t>3. 委托外单位开展研发的经费支出</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1</w:t>
            </w:r>
            <w:r>
              <w:rPr>
                <w:rFonts w:hint="eastAsia" w:ascii="仿宋_GB2312" w:hAnsi="宋体" w:eastAsia="仿宋_GB2312" w:cs="宋体"/>
                <w:kern w:val="2"/>
                <w:sz w:val="28"/>
                <w:szCs w:val="28"/>
                <w:lang w:val="en-US" w:eastAsia="zh-CN" w:bidi="ar"/>
              </w:rPr>
              <w:t>）对境内研究机构支出</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2</w:t>
            </w:r>
            <w:r>
              <w:rPr>
                <w:rFonts w:hint="eastAsia" w:ascii="仿宋_GB2312" w:hAnsi="宋体" w:eastAsia="仿宋_GB2312" w:cs="宋体"/>
                <w:kern w:val="2"/>
                <w:sz w:val="28"/>
                <w:szCs w:val="28"/>
                <w:lang w:val="en-US" w:eastAsia="zh-CN" w:bidi="ar"/>
              </w:rPr>
              <w:t>）对境内高等学校支出</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3</w:t>
            </w:r>
            <w:r>
              <w:rPr>
                <w:rFonts w:hint="eastAsia" w:ascii="仿宋_GB2312" w:hAnsi="宋体" w:eastAsia="仿宋_GB2312" w:cs="宋体"/>
                <w:kern w:val="2"/>
                <w:sz w:val="28"/>
                <w:szCs w:val="28"/>
                <w:lang w:val="en-US" w:eastAsia="zh-CN" w:bidi="ar"/>
              </w:rPr>
              <w:t>）对境内企业支出</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trPr>
        <w:tc>
          <w:tcPr>
            <w:tcW w:w="685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w:t>
            </w:r>
            <w:r>
              <w:rPr>
                <w:rFonts w:hint="eastAsia" w:ascii="仿宋_GB2312" w:hAnsi="Times New Roman" w:eastAsia="仿宋_GB2312" w:cs="仿宋_GB2312"/>
                <w:kern w:val="2"/>
                <w:sz w:val="28"/>
                <w:szCs w:val="28"/>
                <w:lang w:val="en-US" w:eastAsia="zh-CN" w:bidi="ar"/>
              </w:rPr>
              <w:t>4</w:t>
            </w:r>
            <w:r>
              <w:rPr>
                <w:rFonts w:hint="eastAsia" w:ascii="仿宋_GB2312" w:hAnsi="宋体" w:eastAsia="仿宋_GB2312" w:cs="宋体"/>
                <w:kern w:val="2"/>
                <w:sz w:val="28"/>
                <w:szCs w:val="28"/>
                <w:lang w:val="en-US" w:eastAsia="zh-CN" w:bidi="ar"/>
              </w:rPr>
              <w:t>）对境外支出</w:t>
            </w:r>
          </w:p>
        </w:tc>
        <w:tc>
          <w:tcPr>
            <w:tcW w:w="18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1.此表各项内容应与企业向统计部门报送的“规模以上工业法人单位研发活动及相关情况”（607-2表，国统字[2018]100号）一致。</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pacing w:val="-20"/>
          <w:lang w:val="en-US"/>
        </w:rPr>
      </w:pPr>
      <w:r>
        <w:rPr>
          <w:rFonts w:hint="eastAsia" w:ascii="仿宋_GB2312" w:hAnsi="宋体" w:eastAsia="仿宋_GB2312" w:cs="仿宋_GB2312"/>
          <w:kern w:val="2"/>
          <w:sz w:val="28"/>
          <w:szCs w:val="28"/>
          <w:lang w:val="en-US" w:eastAsia="zh-CN" w:bidi="ar"/>
        </w:rPr>
        <w:t xml:space="preserve">    2.技术中心所在企业的分公司、子公司、控股公司合并报表，参</w:t>
      </w:r>
      <w:r>
        <w:rPr>
          <w:rFonts w:hint="eastAsia" w:ascii="仿宋_GB2312" w:hAnsi="宋体" w:eastAsia="仿宋_GB2312" w:cs="仿宋_GB2312"/>
          <w:spacing w:val="-20"/>
          <w:kern w:val="2"/>
          <w:sz w:val="28"/>
          <w:szCs w:val="28"/>
          <w:lang w:val="en-US" w:eastAsia="zh-CN" w:bidi="ar"/>
        </w:rPr>
        <w:t>股企业不得列入。</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31"/>
          <w:szCs w:val="31"/>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3</w:t>
      </w:r>
      <w:r>
        <w:rPr>
          <w:rFonts w:hint="eastAsia" w:ascii="Times New Roman" w:hAnsi="Times New Roman" w:eastAsia="黑体" w:cs="黑体"/>
          <w:snapToGrid w:val="0"/>
          <w:color w:val="000000"/>
          <w:kern w:val="2"/>
          <w:sz w:val="32"/>
          <w:szCs w:val="22"/>
          <w:lang w:val="en-US" w:eastAsia="zh-CN" w:bidi="ar"/>
        </w:rPr>
        <w:t>：研发人员信息表</w:t>
      </w:r>
    </w:p>
    <w:tbl>
      <w:tblPr>
        <w:tblStyle w:val="5"/>
        <w:tblW w:w="0" w:type="auto"/>
        <w:jc w:val="center"/>
        <w:tblLayout w:type="fixed"/>
        <w:tblCellMar>
          <w:top w:w="0" w:type="dxa"/>
          <w:left w:w="108" w:type="dxa"/>
          <w:bottom w:w="0" w:type="dxa"/>
          <w:right w:w="108" w:type="dxa"/>
        </w:tblCellMar>
      </w:tblPr>
      <w:tblGrid>
        <w:gridCol w:w="920"/>
        <w:gridCol w:w="920"/>
        <w:gridCol w:w="920"/>
        <w:gridCol w:w="920"/>
        <w:gridCol w:w="920"/>
        <w:gridCol w:w="920"/>
        <w:gridCol w:w="780"/>
        <w:gridCol w:w="900"/>
        <w:gridCol w:w="1380"/>
      </w:tblGrid>
      <w:tr>
        <w:tblPrEx>
          <w:tblCellMar>
            <w:top w:w="0" w:type="dxa"/>
            <w:left w:w="108" w:type="dxa"/>
            <w:bottom w:w="0" w:type="dxa"/>
            <w:right w:w="108" w:type="dxa"/>
          </w:tblCellMar>
        </w:tblPrEx>
        <w:trPr>
          <w:trHeight w:val="6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9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姓名</w:t>
            </w:r>
          </w:p>
        </w:tc>
        <w:tc>
          <w:tcPr>
            <w:tcW w:w="9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出生 年月</w:t>
            </w:r>
          </w:p>
        </w:tc>
        <w:tc>
          <w:tcPr>
            <w:tcW w:w="9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所在 部门</w:t>
            </w:r>
          </w:p>
        </w:tc>
        <w:tc>
          <w:tcPr>
            <w:tcW w:w="9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职称 职务</w:t>
            </w:r>
          </w:p>
        </w:tc>
        <w:tc>
          <w:tcPr>
            <w:tcW w:w="9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技术 领域</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学历</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专家 类型</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xml:space="preserve">联系  </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电话</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1.“出生年月”为6位编码，其中前4位为年份，后2位为月份（1月至9月必须前补0）。</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2.“所在部门”指企业技术中心下属部门或分支机构名称。</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3.“专家类型”应按相应的分类代码填写，具体的分类及代码是：1. 国家有突出贡献的专家；2. 国家专项津贴获得者；3. 省部有突出贡献的专家；4. 省部专项津贴获得者；5. 计划单列市有突出贡献的专家；6. 计划单列市专项津贴获得者；7. 博士；8. 在站博士后；9. 硕士；10. 本科生；11.其他类型专家（需具体说明）。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 联系电话应为专家本人常用电话，以便于评价组与专家联系核实。</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31"/>
          <w:szCs w:val="31"/>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1"/>
          <w:szCs w:val="31"/>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4</w:t>
      </w:r>
      <w:r>
        <w:rPr>
          <w:rFonts w:hint="eastAsia" w:ascii="Times New Roman" w:hAnsi="Times New Roman" w:eastAsia="黑体" w:cs="黑体"/>
          <w:snapToGrid w:val="0"/>
          <w:color w:val="000000"/>
          <w:kern w:val="2"/>
          <w:sz w:val="32"/>
          <w:szCs w:val="22"/>
          <w:lang w:val="en-US" w:eastAsia="zh-CN" w:bidi="ar"/>
        </w:rPr>
        <w:t>：技术中心外部专家信息表</w:t>
      </w:r>
    </w:p>
    <w:tbl>
      <w:tblPr>
        <w:tblStyle w:val="5"/>
        <w:tblW w:w="0" w:type="auto"/>
        <w:jc w:val="center"/>
        <w:tblLayout w:type="fixed"/>
        <w:tblCellMar>
          <w:top w:w="0" w:type="dxa"/>
          <w:left w:w="108" w:type="dxa"/>
          <w:bottom w:w="0" w:type="dxa"/>
          <w:right w:w="108" w:type="dxa"/>
        </w:tblCellMar>
      </w:tblPr>
      <w:tblGrid>
        <w:gridCol w:w="579"/>
        <w:gridCol w:w="1206"/>
        <w:gridCol w:w="1210"/>
        <w:gridCol w:w="1575"/>
        <w:gridCol w:w="1050"/>
        <w:gridCol w:w="945"/>
        <w:gridCol w:w="788"/>
        <w:gridCol w:w="1312"/>
        <w:gridCol w:w="1645"/>
      </w:tblGrid>
      <w:tr>
        <w:tblPrEx>
          <w:tblCellMar>
            <w:top w:w="0" w:type="dxa"/>
            <w:left w:w="108" w:type="dxa"/>
            <w:bottom w:w="0" w:type="dxa"/>
            <w:right w:w="108" w:type="dxa"/>
          </w:tblCellMar>
        </w:tblPrEx>
        <w:trPr>
          <w:trHeight w:val="60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序号</w:t>
            </w:r>
          </w:p>
        </w:tc>
        <w:tc>
          <w:tcPr>
            <w:tcW w:w="12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姓名</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出生</w:t>
            </w:r>
          </w:p>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年月</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工作单位</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职称 职务</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技术</w:t>
            </w:r>
          </w:p>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领域</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学历</w:t>
            </w: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工作时间（人月）</w:t>
            </w:r>
          </w:p>
        </w:tc>
        <w:tc>
          <w:tcPr>
            <w:tcW w:w="16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联系电话</w:t>
            </w:r>
          </w:p>
        </w:tc>
      </w:tr>
      <w:tr>
        <w:tblPrEx>
          <w:tblCellMar>
            <w:top w:w="0" w:type="dxa"/>
            <w:left w:w="108" w:type="dxa"/>
            <w:bottom w:w="0" w:type="dxa"/>
            <w:right w:w="108" w:type="dxa"/>
          </w:tblCellMar>
        </w:tblPrEx>
        <w:trPr>
          <w:trHeight w:val="315" w:hRule="atLeast"/>
          <w:jc w:val="center"/>
        </w:trPr>
        <w:tc>
          <w:tcPr>
            <w:tcW w:w="57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12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6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315" w:hRule="atLeast"/>
          <w:jc w:val="center"/>
        </w:trPr>
        <w:tc>
          <w:tcPr>
            <w:tcW w:w="57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12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6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315" w:hRule="atLeast"/>
          <w:jc w:val="center"/>
        </w:trPr>
        <w:tc>
          <w:tcPr>
            <w:tcW w:w="57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12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6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315" w:hRule="atLeast"/>
          <w:jc w:val="center"/>
        </w:trPr>
        <w:tc>
          <w:tcPr>
            <w:tcW w:w="57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12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6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315" w:hRule="atLeast"/>
          <w:jc w:val="center"/>
        </w:trPr>
        <w:tc>
          <w:tcPr>
            <w:tcW w:w="57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12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5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7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6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35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外部专家来企业工作时间合计（人月）</w:t>
            </w:r>
          </w:p>
        </w:tc>
        <w:tc>
          <w:tcPr>
            <w:tcW w:w="295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1.“出生年月”为6位编码，其中前4位为年份，后2位为月份（1月至9月必须前补0）。</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2.“工作单位”指外部专家所属原工作单位名称。</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3.“工作时间”指外部专家在技术中心开展技术创新相关研究咨询工作的时间合计，最小统计单位为“0.5人月”。</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4.联系电话应为专家本人常用电话，以便于评价组与专家联系核实。</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31"/>
          <w:szCs w:val="31"/>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1"/>
          <w:szCs w:val="31"/>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5</w:t>
      </w:r>
      <w:r>
        <w:rPr>
          <w:rFonts w:hint="eastAsia" w:ascii="Times New Roman" w:hAnsi="Times New Roman" w:eastAsia="黑体" w:cs="黑体"/>
          <w:snapToGrid w:val="0"/>
          <w:color w:val="000000"/>
          <w:kern w:val="2"/>
          <w:sz w:val="32"/>
          <w:szCs w:val="22"/>
          <w:lang w:val="en-US" w:eastAsia="zh-CN" w:bidi="ar"/>
        </w:rPr>
        <w:t>：企业技术开发仪器设备信息表</w:t>
      </w:r>
    </w:p>
    <w:tbl>
      <w:tblPr>
        <w:tblStyle w:val="5"/>
        <w:tblW w:w="0" w:type="auto"/>
        <w:jc w:val="center"/>
        <w:tblLayout w:type="fixed"/>
        <w:tblCellMar>
          <w:top w:w="0" w:type="dxa"/>
          <w:left w:w="108" w:type="dxa"/>
          <w:bottom w:w="0" w:type="dxa"/>
          <w:right w:w="108" w:type="dxa"/>
        </w:tblCellMar>
      </w:tblPr>
      <w:tblGrid>
        <w:gridCol w:w="720"/>
        <w:gridCol w:w="1620"/>
        <w:gridCol w:w="1260"/>
        <w:gridCol w:w="900"/>
        <w:gridCol w:w="1080"/>
        <w:gridCol w:w="1080"/>
        <w:gridCol w:w="1080"/>
        <w:gridCol w:w="1260"/>
      </w:tblGrid>
      <w:tr>
        <w:tblPrEx>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仪器设备</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名称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规格</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型号</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单位</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数量</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购置</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时间</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原值（元）</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备注</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666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企业技术开发仪器设备原值（合计）</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1.所有仪器设备请按照“购置时间”依次排列。</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2.“原值”按仪器设备购置时初始入账价值填写。</w:t>
      </w: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6</w:t>
      </w:r>
      <w:r>
        <w:rPr>
          <w:rFonts w:hint="eastAsia" w:ascii="Times New Roman" w:hAnsi="Times New Roman" w:eastAsia="黑体" w:cs="黑体"/>
          <w:snapToGrid w:val="0"/>
          <w:color w:val="000000"/>
          <w:kern w:val="2"/>
          <w:sz w:val="32"/>
          <w:szCs w:val="22"/>
          <w:lang w:val="en-US" w:eastAsia="zh-CN" w:bidi="ar"/>
        </w:rPr>
        <w:t>：企业全部研发项目信息表</w:t>
      </w:r>
    </w:p>
    <w:tbl>
      <w:tblPr>
        <w:tblStyle w:val="5"/>
        <w:tblW w:w="0" w:type="auto"/>
        <w:jc w:val="center"/>
        <w:tblLayout w:type="fixed"/>
        <w:tblCellMar>
          <w:top w:w="0" w:type="dxa"/>
          <w:left w:w="108" w:type="dxa"/>
          <w:bottom w:w="0" w:type="dxa"/>
          <w:right w:w="108" w:type="dxa"/>
        </w:tblCellMar>
      </w:tblPr>
      <w:tblGrid>
        <w:gridCol w:w="720"/>
        <w:gridCol w:w="1620"/>
        <w:gridCol w:w="1260"/>
        <w:gridCol w:w="900"/>
        <w:gridCol w:w="1080"/>
        <w:gridCol w:w="1080"/>
        <w:gridCol w:w="1080"/>
        <w:gridCol w:w="1260"/>
      </w:tblGrid>
      <w:tr>
        <w:tblPrEx>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项目名称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项目</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来源</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项目合作形式</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项目技术经济目标</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起始时间</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完成时间</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项目经费内部支出</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（万元）</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1.此表各项内容应与企业向统计部门报送的“规模以上工业法人单位研发项目情况”（607-1表，国统字[2018]100号）一致，所有项目请按照项目“起始时间”依次排列。</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2.“项目来源”按相应的分类填写代码，具体的分类及代码是：1.国家科技项目；2.地方科技项目；3.其他企业委托研发项目；4.本企业自选研发项目；5.来自境外的研发项目；6.其他研发项目。</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1-5项目合作形式为产学研合作项目；6.独立研究；7.其他。</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5.“起始时间”和“完成时间”为6位编码，其中前4位为年份，后2位为月份（1月至9月必须前补0）。</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6.“项目经费内部支出”是指该项目在报告年度的经费支出；跨年项目按报告年度实际支出填写。</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center"/>
        <w:rPr>
          <w:rFonts w:hint="eastAsia" w:ascii="方正小标宋简体" w:hAnsi="宋体" w:eastAsia="方正小标宋简体" w:cs="方正小标宋简体"/>
          <w:sz w:val="40"/>
          <w:szCs w:val="40"/>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7</w:t>
      </w:r>
      <w:r>
        <w:rPr>
          <w:rFonts w:hint="eastAsia" w:ascii="Times New Roman" w:hAnsi="Times New Roman" w:eastAsia="黑体" w:cs="黑体"/>
          <w:snapToGrid w:val="0"/>
          <w:color w:val="000000"/>
          <w:kern w:val="2"/>
          <w:sz w:val="32"/>
          <w:szCs w:val="22"/>
          <w:lang w:val="en-US" w:eastAsia="zh-CN" w:bidi="ar"/>
        </w:rPr>
        <w:t>：企业有效发明专利信息表</w:t>
      </w:r>
    </w:p>
    <w:tbl>
      <w:tblPr>
        <w:tblStyle w:val="5"/>
        <w:tblW w:w="0" w:type="auto"/>
        <w:jc w:val="center"/>
        <w:tblLayout w:type="fixed"/>
        <w:tblCellMar>
          <w:top w:w="0" w:type="dxa"/>
          <w:left w:w="108" w:type="dxa"/>
          <w:bottom w:w="0" w:type="dxa"/>
          <w:right w:w="108" w:type="dxa"/>
        </w:tblCellMar>
      </w:tblPr>
      <w:tblGrid>
        <w:gridCol w:w="720"/>
        <w:gridCol w:w="2520"/>
        <w:gridCol w:w="1427"/>
        <w:gridCol w:w="1800"/>
        <w:gridCol w:w="1440"/>
        <w:gridCol w:w="1093"/>
      </w:tblGrid>
      <w:tr>
        <w:tblPrEx>
          <w:tblCellMar>
            <w:top w:w="0" w:type="dxa"/>
            <w:left w:w="108" w:type="dxa"/>
            <w:bottom w:w="0" w:type="dxa"/>
            <w:right w:w="108" w:type="dxa"/>
          </w:tblCellMar>
        </w:tblPrEx>
        <w:trPr>
          <w:trHeight w:val="28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专利名称</w:t>
            </w:r>
          </w:p>
        </w:tc>
        <w:tc>
          <w:tcPr>
            <w:tcW w:w="14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授权国别</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专利号</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专利权人</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授权 公告日</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 该表只填写有效“发明专利”，已经无效的专利和报告年度之后获得授权的专利不得列入。</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 所有填列专利信息请按照专利号顺序依次排列。</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 该表所填写信息需与《发明专利证书》内容一致。</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4.“专利权人”应为技术中心所在企业或其下属企业。</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8</w:t>
      </w:r>
      <w:r>
        <w:rPr>
          <w:rFonts w:hint="eastAsia" w:ascii="Times New Roman" w:hAnsi="Times New Roman" w:eastAsia="黑体" w:cs="黑体"/>
          <w:snapToGrid w:val="0"/>
          <w:color w:val="000000"/>
          <w:kern w:val="2"/>
          <w:sz w:val="32"/>
          <w:szCs w:val="22"/>
          <w:lang w:val="en-US" w:eastAsia="zh-CN" w:bidi="ar"/>
        </w:rPr>
        <w:t>：企业当年被受理的专利申请信息表</w:t>
      </w:r>
    </w:p>
    <w:tbl>
      <w:tblPr>
        <w:tblStyle w:val="5"/>
        <w:tblW w:w="0" w:type="auto"/>
        <w:jc w:val="center"/>
        <w:tblLayout w:type="fixed"/>
        <w:tblCellMar>
          <w:top w:w="0" w:type="dxa"/>
          <w:left w:w="108" w:type="dxa"/>
          <w:bottom w:w="0" w:type="dxa"/>
          <w:right w:w="108" w:type="dxa"/>
        </w:tblCellMar>
      </w:tblPr>
      <w:tblGrid>
        <w:gridCol w:w="750"/>
        <w:gridCol w:w="1980"/>
        <w:gridCol w:w="1260"/>
        <w:gridCol w:w="1260"/>
        <w:gridCol w:w="1649"/>
        <w:gridCol w:w="933"/>
        <w:gridCol w:w="1260"/>
      </w:tblGrid>
      <w:tr>
        <w:tblPrEx>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19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专利名称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专利</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类型</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申请</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国别</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申请号</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申请日期</w:t>
            </w:r>
          </w:p>
        </w:tc>
        <w:tc>
          <w:tcPr>
            <w:tcW w:w="1260" w:type="dxa"/>
            <w:tcBorders>
              <w:top w:val="single" w:color="auto" w:sz="4" w:space="0"/>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申请人</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1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3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 该表所填写信息应与《专利申请受理通知书》内容一致。</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 报告年度之外申请受理的专利不得列入。</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 专利类型应按相应的分类代码填写，具体的分类及代码是：1. 发明；2. 实用新型；3. 外观设计，并按照三种类型依次排列。</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 申请日期为8位编码，其中前4位为年份，5-6位为月份（1月至9月必须前补0），后2位为日期（1日至9日必须前补0）。</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9</w:t>
      </w:r>
      <w:r>
        <w:rPr>
          <w:rFonts w:hint="eastAsia" w:ascii="Times New Roman" w:hAnsi="Times New Roman" w:eastAsia="黑体" w:cs="黑体"/>
          <w:snapToGrid w:val="0"/>
          <w:color w:val="000000"/>
          <w:kern w:val="2"/>
          <w:sz w:val="32"/>
          <w:szCs w:val="22"/>
          <w:lang w:val="en-US" w:eastAsia="zh-CN" w:bidi="ar"/>
        </w:rPr>
        <w:t>：最近三年主持和参加制定的标准信息表</w:t>
      </w:r>
    </w:p>
    <w:tbl>
      <w:tblPr>
        <w:tblStyle w:val="5"/>
        <w:tblW w:w="0" w:type="auto"/>
        <w:jc w:val="center"/>
        <w:tblLayout w:type="fixed"/>
        <w:tblCellMar>
          <w:top w:w="0" w:type="dxa"/>
          <w:left w:w="108" w:type="dxa"/>
          <w:bottom w:w="0" w:type="dxa"/>
          <w:right w:w="108" w:type="dxa"/>
        </w:tblCellMar>
      </w:tblPr>
      <w:tblGrid>
        <w:gridCol w:w="707"/>
        <w:gridCol w:w="2646"/>
        <w:gridCol w:w="900"/>
        <w:gridCol w:w="1800"/>
        <w:gridCol w:w="1080"/>
        <w:gridCol w:w="1398"/>
      </w:tblGrid>
      <w:tr>
        <w:tblPrEx>
          <w:tblCellMar>
            <w:top w:w="0" w:type="dxa"/>
            <w:left w:w="108" w:type="dxa"/>
            <w:bottom w:w="0" w:type="dxa"/>
            <w:right w:w="108" w:type="dxa"/>
          </w:tblCellMar>
        </w:tblPrEx>
        <w:trPr>
          <w:trHeight w:val="57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26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名称</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标准类型</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标准号</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主持或参加</w:t>
            </w: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颁布日期</w:t>
            </w:r>
          </w:p>
        </w:tc>
      </w:tr>
      <w:tr>
        <w:tblPrEx>
          <w:tblCellMar>
            <w:top w:w="0" w:type="dxa"/>
            <w:left w:w="108" w:type="dxa"/>
            <w:bottom w:w="0" w:type="dxa"/>
            <w:right w:w="108" w:type="dxa"/>
          </w:tblCellMar>
        </w:tblPrEx>
        <w:trPr>
          <w:trHeight w:val="402"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2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2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2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2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2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 最近三年指报告年度、报告年度前一年度、报告年度前二年度。</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 所填标准应为现行有效标准。</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 标准类型应按相应的分类代码填写，具体的分类及代码是：1. 国际；2. 国家；3. 行业。</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 颁布日期为8位编码，其中前4位为年份，5-6位为月份（1月至9月必须前补0），后2位为日期（1日至9日必须前补0）。</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10</w:t>
      </w:r>
      <w:r>
        <w:rPr>
          <w:rFonts w:hint="eastAsia" w:ascii="Times New Roman" w:hAnsi="Times New Roman" w:eastAsia="黑体" w:cs="黑体"/>
          <w:snapToGrid w:val="0"/>
          <w:color w:val="000000"/>
          <w:kern w:val="2"/>
          <w:sz w:val="32"/>
          <w:szCs w:val="22"/>
          <w:lang w:val="en-US" w:eastAsia="zh-CN" w:bidi="ar"/>
        </w:rPr>
        <w:t>：国家级</w:t>
      </w:r>
      <w:r>
        <w:rPr>
          <w:rFonts w:hint="default" w:ascii="Times New Roman" w:hAnsi="Times New Roman" w:eastAsia="黑体" w:cs="Times New Roman"/>
          <w:snapToGrid w:val="0"/>
          <w:color w:val="000000"/>
          <w:kern w:val="2"/>
          <w:sz w:val="32"/>
          <w:szCs w:val="22"/>
          <w:lang w:val="en-US" w:eastAsia="zh-CN" w:bidi="ar"/>
        </w:rPr>
        <w:t>(</w:t>
      </w:r>
      <w:r>
        <w:rPr>
          <w:rFonts w:hint="eastAsia" w:ascii="Times New Roman" w:hAnsi="Times New Roman" w:eastAsia="黑体" w:cs="黑体"/>
          <w:snapToGrid w:val="0"/>
          <w:color w:val="000000"/>
          <w:kern w:val="2"/>
          <w:sz w:val="32"/>
          <w:szCs w:val="22"/>
          <w:lang w:val="en-US" w:eastAsia="zh-CN" w:bidi="ar"/>
        </w:rPr>
        <w:t>省级</w:t>
      </w:r>
      <w:r>
        <w:rPr>
          <w:rFonts w:hint="default" w:ascii="Times New Roman" w:hAnsi="Times New Roman" w:eastAsia="黑体" w:cs="Times New Roman"/>
          <w:snapToGrid w:val="0"/>
          <w:color w:val="000000"/>
          <w:kern w:val="2"/>
          <w:sz w:val="32"/>
          <w:szCs w:val="22"/>
          <w:lang w:val="en-US" w:eastAsia="zh-CN" w:bidi="ar"/>
        </w:rPr>
        <w:t>)</w:t>
      </w:r>
      <w:r>
        <w:rPr>
          <w:rFonts w:hint="eastAsia" w:ascii="Times New Roman" w:hAnsi="Times New Roman" w:eastAsia="黑体" w:cs="黑体"/>
          <w:snapToGrid w:val="0"/>
          <w:color w:val="000000"/>
          <w:kern w:val="2"/>
          <w:sz w:val="32"/>
          <w:szCs w:val="22"/>
          <w:lang w:val="en-US" w:eastAsia="zh-CN" w:bidi="ar"/>
        </w:rPr>
        <w:t>研发平台信息表</w:t>
      </w:r>
    </w:p>
    <w:tbl>
      <w:tblPr>
        <w:tblStyle w:val="5"/>
        <w:tblW w:w="0" w:type="auto"/>
        <w:jc w:val="center"/>
        <w:tblLayout w:type="fixed"/>
        <w:tblCellMar>
          <w:top w:w="0" w:type="dxa"/>
          <w:left w:w="108" w:type="dxa"/>
          <w:bottom w:w="0" w:type="dxa"/>
          <w:right w:w="108" w:type="dxa"/>
        </w:tblCellMar>
      </w:tblPr>
      <w:tblGrid>
        <w:gridCol w:w="720"/>
        <w:gridCol w:w="3060"/>
        <w:gridCol w:w="1080"/>
        <w:gridCol w:w="1440"/>
        <w:gridCol w:w="977"/>
        <w:gridCol w:w="1029"/>
      </w:tblGrid>
      <w:tr>
        <w:tblPrEx>
          <w:tblCellMar>
            <w:top w:w="0" w:type="dxa"/>
            <w:left w:w="108" w:type="dxa"/>
            <w:bottom w:w="0" w:type="dxa"/>
            <w:right w:w="108" w:type="dxa"/>
          </w:tblCellMar>
        </w:tblPrEx>
        <w:trPr>
          <w:trHeight w:val="4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30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名称</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级别</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主管部门</w:t>
            </w:r>
          </w:p>
        </w:tc>
        <w:tc>
          <w:tcPr>
            <w:tcW w:w="9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平台类型</w:t>
            </w: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批复文号</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w:t>
            </w:r>
          </w:p>
        </w:tc>
        <w:tc>
          <w:tcPr>
            <w:tcW w:w="30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w:t>
            </w:r>
          </w:p>
        </w:tc>
        <w:tc>
          <w:tcPr>
            <w:tcW w:w="30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3</w:t>
            </w:r>
          </w:p>
        </w:tc>
        <w:tc>
          <w:tcPr>
            <w:tcW w:w="30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w:t>
            </w:r>
          </w:p>
        </w:tc>
        <w:tc>
          <w:tcPr>
            <w:tcW w:w="30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n</w:t>
            </w:r>
          </w:p>
        </w:tc>
        <w:tc>
          <w:tcPr>
            <w:tcW w:w="30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9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b/>
          <w:bCs w:val="0"/>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 技术中心所在企业或其下属企业需为研发平台的依托法人单位，企业作为参建单位的不得列入。</w:t>
      </w:r>
    </w:p>
    <w:p>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 “名称”、“批复文号”应与有关政府部门批复文件一致。</w:t>
      </w:r>
    </w:p>
    <w:p>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 “级别”应按相应的分类代码填写，具体的分类及代码是：1. 国家级；2. 省（区、市）级。</w:t>
      </w:r>
    </w:p>
    <w:p>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 “主管部门”填写平台的国家（或省、区、市）主管政府部门名称。</w:t>
      </w:r>
    </w:p>
    <w:p>
      <w:pPr>
        <w:keepNext w:val="0"/>
        <w:keepLines w:val="0"/>
        <w:widowControl w:val="0"/>
        <w:suppressLineNumbers w:val="0"/>
        <w:adjustRightInd w:val="0"/>
        <w:snapToGrid w:val="0"/>
        <w:spacing w:before="0" w:beforeAutospacing="0" w:after="0" w:afterAutospacing="0" w:line="540" w:lineRule="exact"/>
        <w:ind w:left="0" w:right="0" w:firstLine="57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5. 平台类型应按相应的分类代码填写，具体的分类及代码是：1. 工程实验室；2. 工程研究中心；3. 工程技术研究中心；4. 重点实验室；5. 国家地方联合工程实验室；6. 国家地方联合工程研究中心；7.企业技术中心；8. 其他（需具体说明）。</w:t>
      </w:r>
    </w:p>
    <w:p>
      <w:pPr>
        <w:keepNext w:val="0"/>
        <w:keepLines w:val="0"/>
        <w:widowControl w:val="0"/>
        <w:suppressLineNumbers w:val="0"/>
        <w:adjustRightInd w:val="0"/>
        <w:snapToGrid w:val="0"/>
        <w:spacing w:before="0" w:beforeAutospacing="0" w:after="0" w:afterAutospacing="0" w:line="540" w:lineRule="exact"/>
        <w:ind w:left="0" w:right="0" w:firstLine="57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p>
    <w:p>
      <w:pPr>
        <w:keepNext w:val="0"/>
        <w:keepLines w:val="0"/>
        <w:widowControl w:val="0"/>
        <w:suppressLineNumbers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11</w:t>
      </w:r>
      <w:r>
        <w:rPr>
          <w:rFonts w:hint="eastAsia" w:ascii="Times New Roman" w:hAnsi="Times New Roman" w:eastAsia="黑体" w:cs="黑体"/>
          <w:snapToGrid w:val="0"/>
          <w:color w:val="000000"/>
          <w:kern w:val="2"/>
          <w:sz w:val="32"/>
          <w:szCs w:val="22"/>
          <w:lang w:val="en-US" w:eastAsia="zh-CN" w:bidi="ar"/>
        </w:rPr>
        <w:t>：国家（国际组织）认证实验室和检测机构信息表</w:t>
      </w:r>
    </w:p>
    <w:tbl>
      <w:tblPr>
        <w:tblStyle w:val="5"/>
        <w:tblW w:w="0" w:type="auto"/>
        <w:jc w:val="center"/>
        <w:tblLayout w:type="fixed"/>
        <w:tblCellMar>
          <w:top w:w="0" w:type="dxa"/>
          <w:left w:w="108" w:type="dxa"/>
          <w:bottom w:w="0" w:type="dxa"/>
          <w:right w:w="108" w:type="dxa"/>
        </w:tblCellMar>
      </w:tblPr>
      <w:tblGrid>
        <w:gridCol w:w="720"/>
        <w:gridCol w:w="2502"/>
        <w:gridCol w:w="1311"/>
        <w:gridCol w:w="1394"/>
        <w:gridCol w:w="1273"/>
        <w:gridCol w:w="1440"/>
      </w:tblGrid>
      <w:tr>
        <w:tblPrEx>
          <w:tblCellMar>
            <w:top w:w="0" w:type="dxa"/>
            <w:left w:w="108" w:type="dxa"/>
            <w:bottom w:w="0" w:type="dxa"/>
            <w:right w:w="108" w:type="dxa"/>
          </w:tblCellMar>
        </w:tblPrEx>
        <w:trPr>
          <w:trHeight w:val="4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25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名称</w:t>
            </w:r>
          </w:p>
        </w:tc>
        <w:tc>
          <w:tcPr>
            <w:tcW w:w="1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类型</w:t>
            </w:r>
          </w:p>
        </w:tc>
        <w:tc>
          <w:tcPr>
            <w:tcW w:w="13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发证机关</w:t>
            </w:r>
          </w:p>
        </w:tc>
        <w:tc>
          <w:tcPr>
            <w:tcW w:w="12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证书号</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有效期</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25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25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25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25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25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3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2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1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 本表所填信息应与认证认可证书相关信息一致。</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 类型指认证认可类型，应按相应的分类代码填写，具体的分类及代码是：1. CNAS；2. CMA；3. CAL；4. 其他（需具体说明）。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 认证机关应按相应的分类代码填写，具体的分类及代码是：1. 中国合格评定国家认可委员会（CNAS）；2. 国家认证认可监督管理委员会（CNCA）；3. 其他国家（国际组织）认证认可机构（需具体说明）。</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 有效期为6位编码，其中前4位为年份，后2位为月份（1月至9月必须前补0），填写格式为“201410-201810”。</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p>
    <w:p>
      <w:pPr>
        <w:keepNext w:val="0"/>
        <w:keepLines w:val="0"/>
        <w:widowControl w:val="0"/>
        <w:suppressLineNumbers w:val="0"/>
        <w:adjustRightInd w:val="0"/>
        <w:snapToGrid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附表</w:t>
      </w:r>
      <w:r>
        <w:rPr>
          <w:rFonts w:hint="default" w:ascii="Times New Roman" w:hAnsi="Times New Roman" w:eastAsia="黑体" w:cs="Times New Roman"/>
          <w:snapToGrid w:val="0"/>
          <w:color w:val="000000"/>
          <w:kern w:val="2"/>
          <w:sz w:val="32"/>
          <w:szCs w:val="22"/>
          <w:lang w:val="en-US" w:eastAsia="zh-CN" w:bidi="ar"/>
        </w:rPr>
        <w:t>12</w:t>
      </w:r>
      <w:r>
        <w:rPr>
          <w:rFonts w:hint="eastAsia" w:ascii="Times New Roman" w:hAnsi="Times New Roman" w:eastAsia="黑体" w:cs="黑体"/>
          <w:snapToGrid w:val="0"/>
          <w:color w:val="000000"/>
          <w:kern w:val="2"/>
          <w:sz w:val="32"/>
          <w:szCs w:val="22"/>
          <w:lang w:val="en-US" w:eastAsia="zh-CN" w:bidi="ar"/>
        </w:rPr>
        <w:t>：最近三年获国家（省）自然科学、技术发明、</w:t>
      </w:r>
    </w:p>
    <w:p>
      <w:pPr>
        <w:keepNext w:val="0"/>
        <w:keepLines w:val="0"/>
        <w:widowControl w:val="0"/>
        <w:suppressLineNumbers w:val="0"/>
        <w:adjustRightInd w:val="0"/>
        <w:snapToGrid w:val="0"/>
        <w:spacing w:before="0" w:beforeAutospacing="0" w:after="0" w:afterAutospacing="0"/>
        <w:ind w:left="0" w:right="0"/>
        <w:jc w:val="center"/>
        <w:rPr>
          <w:rFonts w:eastAsia="黑体"/>
          <w:snapToGrid w:val="0"/>
          <w:color w:val="000000"/>
          <w:sz w:val="32"/>
          <w:szCs w:val="22"/>
          <w:lang w:val="en-US"/>
        </w:rPr>
      </w:pPr>
      <w:r>
        <w:rPr>
          <w:rFonts w:hint="eastAsia" w:ascii="Times New Roman" w:hAnsi="Times New Roman" w:eastAsia="黑体" w:cs="黑体"/>
          <w:snapToGrid w:val="0"/>
          <w:color w:val="000000"/>
          <w:kern w:val="2"/>
          <w:sz w:val="32"/>
          <w:szCs w:val="22"/>
          <w:lang w:val="en-US" w:eastAsia="zh-CN" w:bidi="ar"/>
        </w:rPr>
        <w:t>科技进步奖项目信息表</w:t>
      </w: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简体" w:hAnsi="宋体" w:eastAsia="方正小标宋简体" w:cs="方正小标宋简体"/>
          <w:sz w:val="40"/>
          <w:szCs w:val="40"/>
          <w:lang w:val="en-US"/>
        </w:rPr>
      </w:pPr>
    </w:p>
    <w:tbl>
      <w:tblPr>
        <w:tblStyle w:val="5"/>
        <w:tblW w:w="0" w:type="auto"/>
        <w:jc w:val="center"/>
        <w:tblLayout w:type="fixed"/>
        <w:tblCellMar>
          <w:top w:w="0" w:type="dxa"/>
          <w:left w:w="108" w:type="dxa"/>
          <w:bottom w:w="0" w:type="dxa"/>
          <w:right w:w="108" w:type="dxa"/>
        </w:tblCellMar>
      </w:tblPr>
      <w:tblGrid>
        <w:gridCol w:w="720"/>
        <w:gridCol w:w="2520"/>
        <w:gridCol w:w="1058"/>
        <w:gridCol w:w="1422"/>
        <w:gridCol w:w="1738"/>
        <w:gridCol w:w="948"/>
        <w:gridCol w:w="1135"/>
      </w:tblGrid>
      <w:tr>
        <w:tblPrEx>
          <w:tblCellMar>
            <w:top w:w="0" w:type="dxa"/>
            <w:left w:w="108" w:type="dxa"/>
            <w:bottom w:w="0" w:type="dxa"/>
            <w:right w:w="108" w:type="dxa"/>
          </w:tblCellMar>
        </w:tblPrEx>
        <w:trPr>
          <w:trHeight w:val="36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序号</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项目名称</w:t>
            </w:r>
          </w:p>
        </w:tc>
        <w:tc>
          <w:tcPr>
            <w:tcW w:w="10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奖励</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类型</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奖励</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等级</w:t>
            </w:r>
          </w:p>
        </w:tc>
        <w:tc>
          <w:tcPr>
            <w:tcW w:w="17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证书号</w:t>
            </w:r>
          </w:p>
        </w:tc>
        <w:tc>
          <w:tcPr>
            <w:tcW w:w="9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获奖者</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获奖</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日期</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4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4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4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4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r>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n</w:t>
            </w:r>
          </w:p>
        </w:tc>
        <w:tc>
          <w:tcPr>
            <w:tcW w:w="25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05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4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cs="宋体"/>
                <w:sz w:val="28"/>
                <w:szCs w:val="28"/>
                <w:lang w:val="en-US"/>
              </w:rPr>
            </w:pPr>
            <w:r>
              <w:rPr>
                <w:rFonts w:hint="eastAsia" w:ascii="仿宋_GB2312" w:hAnsi="宋体" w:eastAsia="仿宋_GB2312" w:cs="宋体"/>
                <w:kern w:val="2"/>
                <w:sz w:val="28"/>
                <w:szCs w:val="28"/>
                <w:lang w:val="en-US" w:eastAsia="zh-CN" w:bidi="ar"/>
              </w:rPr>
              <w:t>　</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c>
          <w:tcPr>
            <w:tcW w:w="94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18"/>
          <w:szCs w:val="18"/>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填写说明：</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 本表所填信息应与获奖证书相关内容一致。</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 最近三年指报告年度、报告年度前一年度、报告年度前二年度。</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3.“奖励类型”应按相应的分类代码填写，具体的分类及代码是：1. 国家自然科学奖；2. 国家技术发明奖；3. 国家科技进步奖。4. 省自然科学奖；5. 省技术发明奖；6. 省科技进步奖。</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 “奖励等级”应按相应的分类代码填写，具体的分类及代码是：1. 特等奖；2. 一等奖；3. 二等奖；4. 三等奖。 </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5. 获奖者需为技术中心所在企业或企业在职职工。获奖者为个人的，需提供个人相关信息及必要证明材料。</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0"/>
          <w:szCs w:val="30"/>
          <w:lang w:val="en-US"/>
        </w:rPr>
      </w:pPr>
      <w:r>
        <w:rPr>
          <w:rFonts w:hint="eastAsia" w:ascii="黑体" w:hAnsi="宋体" w:eastAsia="黑体" w:cs="黑体"/>
          <w:kern w:val="2"/>
          <w:sz w:val="21"/>
          <w:szCs w:val="22"/>
          <w:lang w:val="en-US" w:eastAsia="zh-CN" w:bidi="ar"/>
        </w:rPr>
        <w:t xml:space="preserve">  </w:t>
      </w:r>
      <w:r>
        <w:rPr>
          <w:rFonts w:hint="eastAsia" w:ascii="黑体" w:hAnsi="宋体" w:eastAsia="黑体" w:cs="黑体"/>
          <w:kern w:val="2"/>
          <w:sz w:val="30"/>
          <w:szCs w:val="30"/>
          <w:lang w:val="en-US" w:eastAsia="zh-CN" w:bidi="ar"/>
        </w:rPr>
        <w:t xml:space="preserve"> </w:t>
      </w:r>
      <w:r>
        <w:rPr>
          <w:rFonts w:hint="default" w:ascii="Times New Roman" w:hAnsi="Times New Roman" w:eastAsia="黑体" w:cs="Times New Roman"/>
          <w:color w:val="000000"/>
          <w:kern w:val="2"/>
          <w:sz w:val="32"/>
          <w:szCs w:val="22"/>
          <w:lang w:val="en-US" w:eastAsia="zh-CN" w:bidi="ar"/>
        </w:rPr>
        <w:t xml:space="preserve"> </w:t>
      </w:r>
      <w:r>
        <w:rPr>
          <w:rFonts w:hint="eastAsia" w:ascii="Times New Roman" w:hAnsi="Times New Roman" w:eastAsia="黑体" w:cs="黑体"/>
          <w:snapToGrid w:val="0"/>
          <w:color w:val="000000"/>
          <w:kern w:val="2"/>
          <w:sz w:val="32"/>
          <w:szCs w:val="22"/>
          <w:lang w:val="en-US" w:eastAsia="zh-CN" w:bidi="ar"/>
        </w:rPr>
        <w:t>三、需提供的证明材料</w:t>
      </w:r>
      <w:r>
        <w:rPr>
          <w:rFonts w:hint="default" w:ascii="Times New Roman" w:hAnsi="Times New Roman" w:eastAsia="黑体" w:cs="Times New Roman"/>
          <w:snapToGrid w:val="0"/>
          <w:color w:val="000000"/>
          <w:kern w:val="2"/>
          <w:sz w:val="32"/>
          <w:szCs w:val="2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 相关统计报表和财务报表。</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相关统计报表主要包括：规模以上工业法人单位研发项目情况（607-1表，国统字〔2018〕100号）、规模以上工业法人单位研发活动及相关情况（607-2表，国统字〔2018〕100号）。未列入国家统计局规模以上工业法人单位研发活动情况统计范围的企业，应参照上述表格格式填报后提交。</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相关财务报表主要包括：企业资产负债表、损益表、现金流量表，新产品销售收入和销售利润情况归集表。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大型企业集团应将与企业主营业务相关下属企业（包括分公司、子公司和控股公司）的607-1表、607-2表、资产负债表、损益表、现金流量表等进行合并填报。</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不是以企业集团名义申报的主营业务收入、研究与试验发展经费支出等指标项均源自申报企业独立数据，不合并子公司会计报表计算。</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2．评价指标的必要证明材料。主要包括：技术中心高级专家、博士和外部专家、产学研合作、国家级和省级研发平台、实验室和检测机构、专利信息、主持和参加制定的标准、科技奖励等方面的内容。</w:t>
      </w:r>
    </w:p>
    <w:p>
      <w:pPr>
        <w:keepNext w:val="0"/>
        <w:keepLines w:val="0"/>
        <w:widowControl w:val="0"/>
        <w:suppressLineNumbers w:val="0"/>
        <w:spacing w:before="0" w:beforeAutospacing="0" w:after="0" w:afterAutospacing="0" w:line="600" w:lineRule="exact"/>
        <w:ind w:left="0" w:right="0"/>
        <w:jc w:val="both"/>
        <w:rPr>
          <w:rFonts w:eastAsia="黑体"/>
          <w:snapToGrid w:val="0"/>
          <w:color w:val="000000"/>
          <w:sz w:val="32"/>
          <w:szCs w:val="22"/>
          <w:lang w:val="en-US"/>
        </w:rPr>
      </w:pPr>
      <w:r>
        <w:rPr>
          <w:rFonts w:hint="default" w:ascii="Times New Roman" w:hAnsi="Times New Roman" w:eastAsia="黑体" w:cs="Times New Roman"/>
          <w:color w:val="000000"/>
          <w:kern w:val="2"/>
          <w:sz w:val="32"/>
          <w:szCs w:val="22"/>
          <w:lang w:val="en-US" w:eastAsia="zh-CN" w:bidi="ar"/>
        </w:rPr>
        <w:t xml:space="preserve">    </w:t>
      </w:r>
      <w:r>
        <w:rPr>
          <w:rFonts w:hint="eastAsia" w:ascii="Times New Roman" w:hAnsi="Times New Roman" w:eastAsia="黑体" w:cs="黑体"/>
          <w:snapToGrid w:val="0"/>
          <w:color w:val="000000"/>
          <w:kern w:val="2"/>
          <w:sz w:val="32"/>
          <w:szCs w:val="22"/>
          <w:lang w:val="en-US" w:eastAsia="zh-CN" w:bidi="ar"/>
        </w:rPr>
        <w:t>四、指标解释</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1．主营业务收入：指报告年度内企业确认的销售商品、提供劳务等主营业务的收入。根据会计“主营业务收入”科目的期末贷方余额填报。若会计报告和会计报表中未设置该科目，以“营业收入”代替填报。</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研究与试验发展（简称“研发”）经费支出：指报告年度内企业研发活动的经费支出合计，包括人员人工费用、直接投入费用、折旧费用与长期待摊费用、无形资产摊销费用、设计费用、装备调试费用与试验费用、委托外部研究开发费用及其他费用。</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3．研究与试验发展人员数：指报告年度内企业内部直接参加研发项目人员，以及研发活动的管理和直接服务的人员。不包括全年累计从事研发活动时间占制度工作时间10%以下的人员。</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4．企业职工总数：指企业在报告年度内平均拥有的从业人员数，按照统计指标“从业人员平均人数”计算。</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5.技术中心高级专家人数：指全职在技术中心工作、 获得国家、省、部和计划单列市等政府部门认定的有突出贡献的专家或者享受国家、省、部和计划单列市专项津贴的专家数。</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6.技术中心本科以上人数：指全职在技术中心工作、获得学士学位、硕士学位、博士学位的人员数。</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7.技术中心博士人数：指全职在技术中心工作、 获得博士学位的人员数。在站博士后可以作为博士进行统计。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8．来技术中心从事研发工作的外部专家人数：指来技术中心从事研究、 技术开发工作的具有较高科技开发能力的海内外专家累计人月。最小统计单位为：0.5人月 。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9. 企业全部研发项目数 ：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10．基础研究和应用研究项目数 ：指企业全部研发项目中主要以科学原理的探索与发现、技术原理的研究为目标的项目数。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11. 产学研合作项目数:是指在全部研发项目中，企业与高校、科研院所等有关单位联合研发，且签技术开发（委托）合同或协议的项目之和。</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12．国家和省级研发平台数：指企业作为项目法人承担建设、国家和省级政府有关部门归口管理且已获得批复的科技类、研究开发类平台数。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13．通过国家（国际组织）认证的实验室和检测机构数：指通过中华人民共和国有关国家部门和国际组织认证认可的、 仍在有效期内的实验室、检验检测机构数。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14．企业技术开发仪器设备原值：指报告年度末企业用于研发的固定资产中的仪器和设备原价。其中，设备包括用于研发活动的各类机器和设备、试验测量仪器、运输工具、工装工具等。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15．企业拥有的全部有效发明专利数：指报告年度末企业作为专利权人拥有的、经国内外知识产权行政部门授予且在有效期内的发明专利件数。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16．当年被受理的专利申请数：指报告年度内企业向专利行政部门提出专利申请并被受理的专利件数。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17．当年被受理的发明专利申请数： 指报告年度内企业向专利行政部门提出发明专利申请并被受理的专利件数。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18．最近三年主持和参加制定的国际、 国家和行业标准数 ：指企业在报告年度、报告年度前一年度、报告年度前二年度主持或参加制定，目前仍有效执行的国际、国家、行业标准的数量。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19．新产品销售收入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——对于制造业企业，新产品销售收入指报告年度内企业销售采用新技术原理、新设计构思研制、生产的全新产品，或在结构、材质、工艺等某一方面比原有产品有明显改进， 从而显著提高了产品性能或扩大了使用功能的产品实现的销售收入。新产品既包括经政府有关部门认定并在有效期内的新产品，也包括企业自行研制开发，未经政府有关部门认定，从投产之日起一年之内的新产品。</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——对于服务业企业，新产品销售收入指报告年度内企业通过提供在服务内容、服务方式、服务传递系统、服务技术手段等方面全新的、或者作出明显改进的服务实现的营业收入。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20．新产品销售利润 ：指报告年度内企业通过销售新产品实现的销售（营业）利润。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 xml:space="preserve">    21．利润总额 ：指报告年度企业生产经营过程中各种收入扣除各种耗费后的盈余，反映企业在报告期内实现的盈亏总额。 </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22．</w:t>
      </w:r>
      <w:r>
        <w:rPr>
          <w:rFonts w:hint="eastAsia" w:ascii="仿宋_GB2312" w:hAnsi="Times New Roman" w:eastAsia="仿宋_GB2312" w:cs="仿宋_GB2312"/>
          <w:kern w:val="2"/>
          <w:sz w:val="28"/>
          <w:szCs w:val="22"/>
          <w:lang w:val="en-US" w:eastAsia="zh-CN" w:bidi="ar"/>
        </w:rPr>
        <w:t>最近三年获国家和省级</w:t>
      </w:r>
      <w:r>
        <w:rPr>
          <w:rFonts w:hint="eastAsia" w:ascii="仿宋_GB2312" w:hAnsi="宋体" w:eastAsia="仿宋_GB2312" w:cs="仿宋_GB2312"/>
          <w:kern w:val="2"/>
          <w:sz w:val="28"/>
          <w:szCs w:val="28"/>
          <w:lang w:val="en-US" w:eastAsia="zh-CN" w:bidi="ar"/>
        </w:rPr>
        <w:t>自然科学、技术发明、科技进步奖项目数：指企业在报告年度、 报告年度前一年度、报告年度前二年度获得的由国务院或省政府设立并颁发的“国家（省）自然科学奖”、“国家（省）技术发明奖” 和“国家（省）科学技术进步奖” 的项目总数。同一项目只统计最高奖项。</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附件3</w:t>
      </w:r>
    </w:p>
    <w:p>
      <w:pPr>
        <w:keepNext w:val="0"/>
        <w:keepLines w:val="0"/>
        <w:widowControl w:val="0"/>
        <w:suppressLineNumbers w:val="0"/>
        <w:spacing w:before="0" w:beforeAutospacing="0" w:after="0" w:afterAutospacing="0"/>
        <w:ind w:left="0" w:right="0"/>
        <w:jc w:val="center"/>
        <w:rPr>
          <w:rFonts w:hint="eastAsia" w:ascii="方正小标宋简体" w:hAnsi="宋体" w:eastAsia="方正小标宋简体" w:cs="方正小标宋简体"/>
          <w:sz w:val="40"/>
          <w:szCs w:val="40"/>
          <w:lang w:val="en-US"/>
        </w:rPr>
      </w:pPr>
      <w:r>
        <w:rPr>
          <w:rFonts w:hint="eastAsia" w:ascii="方正小标宋简体" w:hAnsi="宋体" w:eastAsia="方正小标宋简体" w:cs="方正小标宋简体"/>
          <w:kern w:val="2"/>
          <w:sz w:val="40"/>
          <w:szCs w:val="40"/>
          <w:lang w:val="en-US" w:eastAsia="zh-CN" w:bidi="ar"/>
        </w:rPr>
        <w:t>福建省企业技术中心工作总结</w:t>
      </w:r>
    </w:p>
    <w:p>
      <w:pPr>
        <w:keepNext w:val="0"/>
        <w:keepLines w:val="0"/>
        <w:widowControl w:val="0"/>
        <w:suppressLineNumbers w:val="0"/>
        <w:spacing w:before="0" w:beforeAutospacing="0" w:after="0" w:afterAutospacing="0"/>
        <w:ind w:left="0" w:right="0"/>
        <w:jc w:val="center"/>
        <w:rPr>
          <w:rFonts w:hint="eastAsia" w:ascii="楷体_GB2312" w:eastAsia="楷体_GB2312" w:cs="楷体_GB2312"/>
          <w:b/>
          <w:bCs w:val="0"/>
          <w:sz w:val="28"/>
          <w:szCs w:val="28"/>
          <w:lang w:val="en-US"/>
        </w:rPr>
      </w:pPr>
      <w:r>
        <w:rPr>
          <w:rFonts w:hint="eastAsia" w:ascii="楷体_GB2312" w:hAnsi="Times New Roman" w:eastAsia="楷体_GB2312" w:cs="楷体_GB2312"/>
          <w:b/>
          <w:bCs w:val="0"/>
          <w:kern w:val="2"/>
          <w:sz w:val="28"/>
          <w:szCs w:val="28"/>
          <w:lang w:val="en-US" w:eastAsia="zh-CN" w:bidi="ar"/>
        </w:rPr>
        <w:t>（编写提纲、仅供参考）</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sz w:val="28"/>
          <w:szCs w:val="28"/>
          <w:lang w:val="en-US"/>
        </w:rPr>
      </w:pPr>
    </w:p>
    <w:p>
      <w:pPr>
        <w:keepNext w:val="0"/>
        <w:keepLines w:val="0"/>
        <w:widowControl w:val="0"/>
        <w:suppressLineNumbers w:val="0"/>
        <w:spacing w:before="0" w:beforeAutospacing="0" w:after="0" w:afterAutospacing="0"/>
        <w:ind w:left="0" w:right="0" w:firstLine="620" w:firstLineChars="200"/>
        <w:jc w:val="both"/>
        <w:rPr>
          <w:rFonts w:hint="eastAsia" w:ascii="仿宋_GB2312" w:eastAsia="仿宋_GB2312" w:cs="仿宋_GB2312"/>
          <w:sz w:val="31"/>
          <w:szCs w:val="31"/>
          <w:lang w:val="en-US"/>
        </w:rPr>
      </w:pPr>
      <w:r>
        <w:rPr>
          <w:rFonts w:hint="eastAsia" w:ascii="仿宋_GB2312" w:hAnsi="Times New Roman" w:eastAsia="仿宋_GB2312" w:cs="仿宋_GB2312"/>
          <w:kern w:val="2"/>
          <w:sz w:val="31"/>
          <w:szCs w:val="31"/>
          <w:lang w:val="en-US" w:eastAsia="zh-CN" w:bidi="ar"/>
        </w:rPr>
        <w:t xml:space="preserve">已认定的福建省企业技术中心需在评价年度提交工作总结，以全面总结报告年度和报告年度前一年度企业技术创新与技术中心工作情况。主要包括如下内容： </w:t>
      </w:r>
    </w:p>
    <w:p>
      <w:pPr>
        <w:keepNext w:val="0"/>
        <w:keepLines w:val="0"/>
        <w:widowControl w:val="0"/>
        <w:suppressLineNumbers w:val="0"/>
        <w:spacing w:before="0" w:beforeAutospacing="0" w:after="0" w:afterAutospacing="0"/>
        <w:ind w:left="0" w:right="0" w:firstLine="620" w:firstLineChars="200"/>
        <w:jc w:val="both"/>
        <w:rPr>
          <w:rFonts w:hint="eastAsia" w:ascii="仿宋_GB2312" w:eastAsia="仿宋_GB2312" w:cs="仿宋_GB2312"/>
          <w:sz w:val="31"/>
          <w:szCs w:val="31"/>
          <w:lang w:val="en-US"/>
        </w:rPr>
      </w:pPr>
      <w:r>
        <w:rPr>
          <w:rFonts w:hint="eastAsia" w:ascii="仿宋_GB2312" w:hAnsi="Times New Roman" w:eastAsia="仿宋_GB2312" w:cs="仿宋_GB2312"/>
          <w:kern w:val="2"/>
          <w:sz w:val="31"/>
          <w:szCs w:val="31"/>
          <w:lang w:val="en-US" w:eastAsia="zh-CN" w:bidi="ar"/>
        </w:rPr>
        <w:t xml:space="preserve">1．简要分析企业所在行业创新趋势和特点，以及企业在该行业中的地位和竞争优势。 </w:t>
      </w:r>
    </w:p>
    <w:p>
      <w:pPr>
        <w:keepNext w:val="0"/>
        <w:keepLines w:val="0"/>
        <w:widowControl w:val="0"/>
        <w:suppressLineNumbers w:val="0"/>
        <w:spacing w:before="0" w:beforeAutospacing="0" w:after="0" w:afterAutospacing="0"/>
        <w:ind w:left="0" w:right="0" w:firstLine="620" w:firstLineChars="200"/>
        <w:jc w:val="both"/>
        <w:rPr>
          <w:rFonts w:hint="eastAsia" w:ascii="仿宋_GB2312" w:eastAsia="仿宋_GB2312" w:cs="仿宋_GB2312"/>
          <w:sz w:val="31"/>
          <w:szCs w:val="31"/>
          <w:lang w:val="en-US"/>
        </w:rPr>
      </w:pPr>
      <w:r>
        <w:rPr>
          <w:rFonts w:hint="eastAsia" w:ascii="仿宋_GB2312" w:hAnsi="Times New Roman" w:eastAsia="仿宋_GB2312" w:cs="仿宋_GB2312"/>
          <w:kern w:val="2"/>
          <w:sz w:val="31"/>
          <w:szCs w:val="31"/>
          <w:lang w:val="en-US" w:eastAsia="zh-CN" w:bidi="ar"/>
        </w:rPr>
        <w:t xml:space="preserve">2．企业技术创新体系建设情况，包括企业技术创新体系基本情况、技术中心组织建设、技术中心创新机制建设、产学研合作创新机制建设、国际化创新合作网络建设、企业技术创新基础设施建设等。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1"/>
          <w:szCs w:val="31"/>
          <w:lang w:val="en-US"/>
        </w:rPr>
      </w:pPr>
      <w:r>
        <w:rPr>
          <w:rFonts w:hint="eastAsia" w:ascii="仿宋_GB2312" w:hAnsi="Times New Roman" w:eastAsia="仿宋_GB2312" w:cs="仿宋_GB2312"/>
          <w:kern w:val="2"/>
          <w:sz w:val="31"/>
          <w:szCs w:val="31"/>
          <w:lang w:val="en-US" w:eastAsia="zh-CN" w:bidi="ar"/>
        </w:rPr>
        <w:t xml:space="preserve">    3．企业技术创新活动开展情况，包括重点创新项目的组织实施、关键核心技术和产品开发等。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1"/>
          <w:szCs w:val="31"/>
          <w:lang w:val="en-US"/>
        </w:rPr>
      </w:pPr>
      <w:r>
        <w:rPr>
          <w:rFonts w:hint="eastAsia" w:ascii="仿宋_GB2312" w:hAnsi="Times New Roman" w:eastAsia="仿宋_GB2312" w:cs="仿宋_GB2312"/>
          <w:kern w:val="2"/>
          <w:sz w:val="31"/>
          <w:szCs w:val="31"/>
          <w:lang w:val="en-US" w:eastAsia="zh-CN" w:bidi="ar"/>
        </w:rPr>
        <w:t xml:space="preserve">    4．企业技术中心取得的主要创新成果，形成的核心技术及自主知识产权情况， 重点介绍相关技术成果对企业核心产品研发、 核心竞争力提升的支撑作用，以及取得的经济社会效益。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1"/>
          <w:szCs w:val="31"/>
          <w:lang w:val="en-US"/>
        </w:rPr>
      </w:pPr>
      <w:r>
        <w:rPr>
          <w:rFonts w:hint="eastAsia" w:ascii="仿宋_GB2312" w:hAnsi="Times New Roman" w:eastAsia="仿宋_GB2312" w:cs="仿宋_GB2312"/>
          <w:kern w:val="2"/>
          <w:sz w:val="31"/>
          <w:szCs w:val="31"/>
          <w:lang w:val="en-US" w:eastAsia="zh-CN" w:bidi="ar"/>
        </w:rPr>
        <w:t xml:space="preserve">    5</w:t>
      </w:r>
      <w:r>
        <w:rPr>
          <w:rFonts w:hint="eastAsia" w:ascii="仿宋_GB2312" w:hAnsi="Times New Roman" w:eastAsia="仿宋_GB2312" w:cs="仿宋_GB2312"/>
          <w:kern w:val="2"/>
          <w:sz w:val="21"/>
          <w:szCs w:val="22"/>
          <w:lang w:val="en-US" w:eastAsia="zh-CN" w:bidi="ar"/>
        </w:rPr>
        <w:t xml:space="preserve">． </w:t>
      </w:r>
      <w:r>
        <w:rPr>
          <w:rFonts w:hint="eastAsia" w:ascii="仿宋_GB2312" w:hAnsi="Times New Roman" w:eastAsia="仿宋_GB2312" w:cs="仿宋_GB2312"/>
          <w:kern w:val="2"/>
          <w:sz w:val="31"/>
          <w:szCs w:val="31"/>
          <w:lang w:val="en-US" w:eastAsia="zh-CN" w:bidi="ar"/>
        </w:rPr>
        <w:t xml:space="preserve">其他有特色的工作情况。 </w:t>
      </w:r>
    </w:p>
    <w:p>
      <w:pPr>
        <w:keepNext w:val="0"/>
        <w:keepLines w:val="0"/>
        <w:widowControl w:val="0"/>
        <w:suppressLineNumbers w:val="0"/>
        <w:spacing w:before="0" w:beforeAutospacing="0" w:after="0" w:afterAutospacing="0"/>
        <w:ind w:left="0" w:right="0"/>
        <w:jc w:val="center"/>
        <w:rPr>
          <w:b/>
          <w:bCs w:val="0"/>
          <w:sz w:val="44"/>
          <w:szCs w:val="44"/>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6"/>
          <w:szCs w:val="36"/>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附件4</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kern w:val="2"/>
          <w:sz w:val="40"/>
          <w:szCs w:val="40"/>
          <w:lang w:val="en-US" w:eastAsia="zh-CN" w:bidi="ar"/>
        </w:rPr>
        <w:t>福建省企业技术中心评价指标体系</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1"/>
          <w:szCs w:val="31"/>
          <w:lang w:val="en-US"/>
        </w:rPr>
      </w:pPr>
      <w:r>
        <w:rPr>
          <w:rFonts w:hint="eastAsia" w:ascii="黑体" w:hAnsi="宋体" w:eastAsia="黑体" w:cs="黑体"/>
          <w:kern w:val="2"/>
          <w:sz w:val="31"/>
          <w:szCs w:val="31"/>
          <w:lang w:val="en-US" w:eastAsia="zh-CN" w:bidi="ar"/>
        </w:rPr>
        <w:t xml:space="preserve">一、指标体系 </w:t>
      </w:r>
    </w:p>
    <w:tbl>
      <w:tblPr>
        <w:tblStyle w:val="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50"/>
        <w:gridCol w:w="1050"/>
        <w:gridCol w:w="735"/>
        <w:gridCol w:w="3888"/>
        <w:gridCol w:w="945"/>
        <w:gridCol w:w="942"/>
        <w:gridCol w:w="10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一级指标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二级</w:t>
            </w:r>
          </w:p>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指标</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权</w:t>
            </w:r>
          </w:p>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重</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三级指标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单位</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权重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基本</w:t>
            </w:r>
          </w:p>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8"/>
                <w:szCs w:val="22"/>
                <w:lang w:val="en-US"/>
              </w:rPr>
            </w:pPr>
            <w:r>
              <w:rPr>
                <w:rFonts w:hint="eastAsia" w:ascii="黑体" w:hAnsi="宋体" w:eastAsia="黑体" w:cs="黑体"/>
                <w:kern w:val="2"/>
                <w:sz w:val="28"/>
                <w:szCs w:val="22"/>
                <w:lang w:val="en-US" w:eastAsia="zh-CN" w:bidi="ar"/>
              </w:rPr>
              <w:t>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3" w:hRule="atLeast"/>
          <w:jc w:val="center"/>
        </w:trPr>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创新投入</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创新经费</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20</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研发人员人均研发经费支出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万元</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8</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5" w:hRule="atLeast"/>
          <w:jc w:val="center"/>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研发经费支出占主营业务收入的比重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分档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创新人才</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15</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研发人员占企业职工总数的比重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7</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技术中心拥有的高级专家和博士人数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人</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p>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w:t>
            </w:r>
          </w:p>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技术中心本科以上人员占研发人员的比重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来技术中心从事研发工作的外部专家人数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人月</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spacing w:val="-20"/>
                <w:sz w:val="28"/>
                <w:szCs w:val="28"/>
                <w:lang w:val="en-US"/>
              </w:rPr>
            </w:pPr>
            <w:r>
              <w:rPr>
                <w:rFonts w:hint="eastAsia" w:ascii="仿宋_GB2312" w:hAnsi="Times New Roman" w:eastAsia="仿宋_GB2312" w:cs="仿宋_GB2312"/>
                <w:spacing w:val="-20"/>
                <w:kern w:val="2"/>
                <w:sz w:val="28"/>
                <w:szCs w:val="28"/>
                <w:lang w:val="en-US" w:eastAsia="zh-CN" w:bidi="ar"/>
              </w:rPr>
              <w:t xml:space="preserve"> 创新</w:t>
            </w: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 条件</w:t>
            </w:r>
          </w:p>
        </w:tc>
        <w:tc>
          <w:tcPr>
            <w:tcW w:w="105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技术积累</w:t>
            </w:r>
          </w:p>
        </w:tc>
        <w:tc>
          <w:tcPr>
            <w:tcW w:w="73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16</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企业拥有的全部有效发明专利数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项</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7</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企业全部研发项目数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项</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基础研究和应用研究项目数占全部研发项目数的比重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color w:val="FF00FF"/>
                <w:sz w:val="28"/>
                <w:szCs w:val="22"/>
                <w:lang w:val="en-US"/>
              </w:rPr>
            </w:pPr>
            <w:r>
              <w:rPr>
                <w:rFonts w:hint="eastAsia" w:ascii="仿宋_GB2312" w:hAnsi="Times New Roman" w:eastAsia="仿宋_GB2312" w:cs="仿宋_GB2312"/>
                <w:kern w:val="2"/>
                <w:sz w:val="28"/>
                <w:szCs w:val="22"/>
                <w:lang w:val="en-US" w:eastAsia="zh-CN" w:bidi="ar"/>
              </w:rPr>
              <w:t xml:space="preserve">产学研合作项目数占全部研发项目数的比重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创新平台</w:t>
            </w:r>
          </w:p>
        </w:tc>
        <w:tc>
          <w:tcPr>
            <w:tcW w:w="73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12</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企业技术开发仪器设备原值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万元</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b/>
                <w:bCs w:val="0"/>
                <w:sz w:val="28"/>
                <w:szCs w:val="22"/>
                <w:lang w:val="en-US"/>
              </w:rPr>
            </w:pPr>
            <w:r>
              <w:rPr>
                <w:rFonts w:hint="eastAsia" w:ascii="仿宋_GB2312" w:hAnsi="Times New Roman" w:eastAsia="仿宋_GB2312" w:cs="仿宋_GB2312"/>
                <w:kern w:val="2"/>
                <w:sz w:val="28"/>
                <w:szCs w:val="22"/>
                <w:lang w:val="en-US" w:eastAsia="zh-CN" w:bidi="ar"/>
              </w:rPr>
              <w:t>6</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p>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≥800或500</w:t>
            </w:r>
          </w:p>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国家和省级研发平台数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个</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通过国家（ 国际组织） 认证的实验室和检测机构数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个</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3</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创新绩效</w:t>
            </w:r>
          </w:p>
        </w:tc>
        <w:tc>
          <w:tcPr>
            <w:tcW w:w="105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技术产出</w:t>
            </w:r>
          </w:p>
        </w:tc>
        <w:tc>
          <w:tcPr>
            <w:tcW w:w="73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16</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lang w:val="en-US"/>
              </w:rPr>
            </w:pPr>
            <w:r>
              <w:rPr>
                <w:rFonts w:hint="eastAsia" w:ascii="仿宋_GB2312" w:hAnsi="Times New Roman" w:eastAsia="仿宋_GB2312" w:cs="仿宋_GB2312"/>
                <w:kern w:val="2"/>
                <w:sz w:val="28"/>
                <w:szCs w:val="22"/>
                <w:lang w:val="en-US" w:eastAsia="zh-CN" w:bidi="ar"/>
              </w:rPr>
              <w:t xml:space="preserve">当年被受理的专利申请数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项</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当年被受理的发明专利申请数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项</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6</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最近三年主持和参加制定的国</w:t>
            </w:r>
            <w:r>
              <w:rPr>
                <w:rFonts w:hint="eastAsia" w:ascii="仿宋_GB2312" w:hAnsi="Times New Roman" w:eastAsia="仿宋_GB2312" w:cs="仿宋_GB2312"/>
                <w:kern w:val="2"/>
                <w:sz w:val="28"/>
                <w:szCs w:val="22"/>
                <w:lang w:val="en-US" w:eastAsia="zh-CN" w:bidi="ar"/>
              </w:rPr>
              <w:br w:type="textWrapping"/>
            </w:r>
            <w:r>
              <w:rPr>
                <w:rFonts w:hint="eastAsia" w:ascii="仿宋_GB2312" w:hAnsi="Times New Roman" w:eastAsia="仿宋_GB2312" w:cs="仿宋_GB2312"/>
                <w:kern w:val="2"/>
                <w:sz w:val="28"/>
                <w:szCs w:val="22"/>
                <w:lang w:val="en-US" w:eastAsia="zh-CN" w:bidi="ar"/>
              </w:rPr>
              <w:t xml:space="preserve">际、国家和行业标准数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项</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vertAlign w:val="subscript"/>
                <w:lang w:val="en-US"/>
              </w:rPr>
            </w:pPr>
            <w:r>
              <w:rPr>
                <w:rFonts w:hint="eastAsia" w:ascii="仿宋_GB2312" w:hAnsi="Times New Roman" w:eastAsia="仿宋_GB2312" w:cs="仿宋_GB2312"/>
                <w:kern w:val="2"/>
                <w:sz w:val="28"/>
                <w:szCs w:val="22"/>
                <w:lang w:val="en-US" w:eastAsia="zh-CN" w:bidi="ar"/>
              </w:rPr>
              <w:t>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创新效益</w:t>
            </w:r>
          </w:p>
        </w:tc>
        <w:tc>
          <w:tcPr>
            <w:tcW w:w="73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21</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新产品销售收入占主营业务收</w:t>
            </w:r>
            <w:r>
              <w:rPr>
                <w:rFonts w:hint="eastAsia" w:ascii="仿宋_GB2312" w:hAnsi="Times New Roman" w:eastAsia="仿宋_GB2312" w:cs="仿宋_GB2312"/>
                <w:kern w:val="2"/>
                <w:sz w:val="28"/>
                <w:szCs w:val="22"/>
                <w:lang w:val="en-US" w:eastAsia="zh-CN" w:bidi="ar"/>
              </w:rPr>
              <w:br w:type="textWrapping"/>
            </w:r>
            <w:r>
              <w:rPr>
                <w:rFonts w:hint="eastAsia" w:ascii="仿宋_GB2312" w:hAnsi="Times New Roman" w:eastAsia="仿宋_GB2312" w:cs="仿宋_GB2312"/>
                <w:kern w:val="2"/>
                <w:sz w:val="28"/>
                <w:szCs w:val="22"/>
                <w:lang w:val="en-US" w:eastAsia="zh-CN" w:bidi="ar"/>
              </w:rPr>
              <w:t xml:space="preserve">入的比重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8</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新产品销售利润占利润总额的</w:t>
            </w:r>
            <w:r>
              <w:rPr>
                <w:rFonts w:hint="eastAsia" w:ascii="仿宋_GB2312" w:hAnsi="Times New Roman" w:eastAsia="仿宋_GB2312" w:cs="仿宋_GB2312"/>
                <w:kern w:val="2"/>
                <w:sz w:val="28"/>
                <w:szCs w:val="22"/>
                <w:lang w:val="en-US" w:eastAsia="zh-CN" w:bidi="ar"/>
              </w:rPr>
              <w:br w:type="textWrapping"/>
            </w:r>
            <w:r>
              <w:rPr>
                <w:rFonts w:hint="eastAsia" w:ascii="仿宋_GB2312" w:hAnsi="Times New Roman" w:eastAsia="仿宋_GB2312" w:cs="仿宋_GB2312"/>
                <w:kern w:val="2"/>
                <w:sz w:val="28"/>
                <w:szCs w:val="22"/>
                <w:lang w:val="en-US" w:eastAsia="zh-CN" w:bidi="ar"/>
              </w:rPr>
              <w:t xml:space="preserve">比重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firstLine="140" w:firstLineChars="5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8</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 xml:space="preserve">利润率 </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1050"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加分</w:t>
            </w:r>
          </w:p>
        </w:tc>
        <w:tc>
          <w:tcPr>
            <w:tcW w:w="1050"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加分</w:t>
            </w:r>
          </w:p>
        </w:tc>
        <w:tc>
          <w:tcPr>
            <w:tcW w:w="735"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both"/>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最近三年获国家和省级自然科学、 技术发明、科技进步奖项目数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项</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r>
              <w:rPr>
                <w:rFonts w:hint="eastAsia" w:ascii="仿宋_GB2312" w:hAnsi="Times New Roman" w:eastAsia="仿宋_GB2312" w:cs="仿宋_GB2312"/>
                <w:kern w:val="2"/>
                <w:sz w:val="28"/>
                <w:szCs w:val="22"/>
                <w:lang w:val="en-US" w:eastAsia="zh-CN" w:bidi="ar"/>
              </w:rPr>
              <w:t>≤5</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仿宋_GB2312" w:eastAsia="仿宋_GB2312" w:cs="仿宋_GB2312"/>
                <w:sz w:val="28"/>
                <w:szCs w:val="22"/>
                <w:lang w:val="en-US"/>
              </w:rPr>
            </w:pPr>
          </w:p>
        </w:tc>
      </w:tr>
    </w:tbl>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说明：1．不同规模企业在研发投入强度上存在显著差异，对“研发经费支出占主营业务收入的比重” 这一指标的基本要求按照企业规模划分为5档：主营业务收入300亿元及以上的企业为1.0%，主营业务收入100～300亿元（含100亿元）的企业为1.5%，主营业务收入50～ 100亿元（含50亿元）的企业为2.0%，主营业务收入10～50亿元（含10亿元）的企业为2.5%，主营业务收入10亿元以下的企业为3.0%。</w:t>
      </w:r>
    </w:p>
    <w:p>
      <w:pPr>
        <w:keepNext w:val="0"/>
        <w:keepLines w:val="0"/>
        <w:widowControl w:val="0"/>
        <w:suppressLineNumbers w:val="0"/>
        <w:adjustRightInd w:val="0"/>
        <w:snapToGrid w:val="0"/>
        <w:spacing w:before="0" w:beforeAutospacing="0" w:after="0" w:afterAutospacing="0" w:line="44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2．为鼓励企业创新，对企业作为主要完成单位或企业员工作为主要完成人获国家自然科学、技术发明、 科技进步奖项目，特等奖每项加5分，一等奖每项加4分，二等奖每项加3分，三等奖每项加2分；获省自然科学、技术发明、科技进步奖项目，特等奖每项加4分，一等奖每项加3分，二等奖每项加2分，三等奖每项加1分；总加分累计不超过5分。</w:t>
      </w:r>
    </w:p>
    <w:p>
      <w:pPr>
        <w:keepNext w:val="0"/>
        <w:keepLines w:val="0"/>
        <w:widowControl w:val="0"/>
        <w:suppressLineNumbers w:val="0"/>
        <w:adjustRightInd w:val="0"/>
        <w:snapToGrid w:val="0"/>
        <w:spacing w:before="0" w:beforeAutospacing="0" w:after="0" w:afterAutospacing="0" w:line="440" w:lineRule="exact"/>
        <w:ind w:left="0" w:right="0" w:firstLine="560" w:firstLineChars="200"/>
        <w:jc w:val="both"/>
        <w:rPr>
          <w:rFonts w:hint="eastAsia" w:ascii="仿宋_GB2312" w:eastAsia="仿宋_GB2312" w:cs="仿宋_GB231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黑体" w:hAnsi="宋体" w:eastAsia="黑体" w:cs="黑体"/>
          <w:sz w:val="31"/>
          <w:szCs w:val="31"/>
          <w:lang w:val="en-US"/>
        </w:rPr>
      </w:pPr>
      <w:r>
        <w:rPr>
          <w:rFonts w:hint="eastAsia" w:ascii="黑体" w:hAnsi="宋体" w:eastAsia="黑体" w:cs="黑体"/>
          <w:kern w:val="2"/>
          <w:sz w:val="31"/>
          <w:szCs w:val="31"/>
          <w:lang w:val="en-US" w:eastAsia="zh-CN" w:bidi="ar"/>
        </w:rPr>
        <w:t xml:space="preserve"> </w:t>
      </w: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黑体" w:hAnsi="宋体" w:eastAsia="黑体" w:cs="黑体"/>
          <w:sz w:val="31"/>
          <w:szCs w:val="31"/>
          <w:lang w:val="en-US"/>
        </w:rPr>
      </w:pPr>
      <w:r>
        <w:rPr>
          <w:rFonts w:hint="eastAsia" w:ascii="黑体" w:hAnsi="宋体" w:eastAsia="黑体" w:cs="黑体"/>
          <w:kern w:val="2"/>
          <w:sz w:val="31"/>
          <w:szCs w:val="31"/>
          <w:lang w:val="en-US" w:eastAsia="zh-CN" w:bidi="ar"/>
        </w:rPr>
        <w:t xml:space="preserve">二、行业系数 </w:t>
      </w:r>
    </w:p>
    <w:tbl>
      <w:tblPr>
        <w:tblStyle w:val="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570"/>
        <w:gridCol w:w="2100"/>
        <w:gridCol w:w="1995"/>
        <w:gridCol w:w="189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sz w:val="28"/>
                <w:szCs w:val="36"/>
                <w:lang w:val="en-US"/>
              </w:rPr>
            </w:pPr>
            <w:r>
              <w:rPr>
                <w:rFonts w:hint="eastAsia" w:ascii="仿宋_GB2312" w:eastAsia="仿宋_GB2312" w:cs="仿宋_GB2312"/>
                <w:sz w:val="28"/>
                <w:szCs w:val="36"/>
              </w:rPr>
              <w:t>行业名称</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sz w:val="28"/>
                <w:szCs w:val="36"/>
                <w:lang w:val="en-US"/>
              </w:rPr>
            </w:pPr>
            <w:r>
              <w:rPr>
                <w:rFonts w:hint="eastAsia" w:ascii="仿宋_GB2312" w:eastAsia="仿宋_GB2312" w:cs="仿宋_GB2312"/>
                <w:sz w:val="28"/>
                <w:szCs w:val="36"/>
              </w:rPr>
              <w:t>研发经费支出</w:t>
            </w:r>
            <w:r>
              <w:rPr>
                <w:rFonts w:hint="eastAsia" w:ascii="仿宋_GB2312" w:eastAsia="仿宋_GB2312" w:cs="仿宋_GB2312"/>
                <w:sz w:val="28"/>
                <w:szCs w:val="36"/>
                <w:lang w:val="en-US"/>
              </w:rPr>
              <w:br w:type="textWrapping"/>
            </w:r>
            <w:r>
              <w:rPr>
                <w:rFonts w:hint="eastAsia" w:ascii="仿宋_GB2312" w:eastAsia="仿宋_GB2312" w:cs="仿宋_GB2312"/>
                <w:sz w:val="28"/>
                <w:szCs w:val="36"/>
              </w:rPr>
              <w:t>占主营业务收</w:t>
            </w:r>
          </w:p>
          <w:p>
            <w:pPr>
              <w:pStyle w:val="16"/>
              <w:widowControl/>
              <w:adjustRightInd w:val="0"/>
              <w:snapToGrid w:val="0"/>
              <w:jc w:val="center"/>
              <w:rPr>
                <w:rFonts w:hint="eastAsia" w:ascii="仿宋_GB2312" w:eastAsia="宋体" w:cs="仿宋_GB2312"/>
                <w:sz w:val="28"/>
                <w:szCs w:val="36"/>
                <w:lang w:val="en-US"/>
              </w:rPr>
            </w:pPr>
            <w:r>
              <w:rPr>
                <w:rFonts w:hint="eastAsia" w:ascii="仿宋_GB2312" w:eastAsia="仿宋_GB2312" w:cs="仿宋_GB2312"/>
                <w:sz w:val="28"/>
                <w:szCs w:val="36"/>
              </w:rPr>
              <w:t xml:space="preserve">入的比重 </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sz w:val="28"/>
                <w:szCs w:val="36"/>
                <w:lang w:val="en-US"/>
              </w:rPr>
            </w:pPr>
            <w:r>
              <w:rPr>
                <w:rFonts w:hint="eastAsia" w:ascii="仿宋_GB2312" w:eastAsia="仿宋_GB2312" w:cs="仿宋_GB2312"/>
                <w:sz w:val="28"/>
                <w:szCs w:val="36"/>
              </w:rPr>
              <w:t>新产品销售收</w:t>
            </w:r>
            <w:r>
              <w:rPr>
                <w:rFonts w:hint="eastAsia" w:ascii="仿宋_GB2312" w:eastAsia="仿宋_GB2312" w:cs="仿宋_GB2312"/>
                <w:sz w:val="28"/>
                <w:szCs w:val="36"/>
                <w:lang w:val="en-US"/>
              </w:rPr>
              <w:br w:type="textWrapping"/>
            </w:r>
            <w:r>
              <w:rPr>
                <w:rFonts w:hint="eastAsia" w:ascii="仿宋_GB2312" w:eastAsia="仿宋_GB2312" w:cs="仿宋_GB2312"/>
                <w:sz w:val="28"/>
                <w:szCs w:val="36"/>
              </w:rPr>
              <w:t>入占主营业务</w:t>
            </w:r>
          </w:p>
          <w:p>
            <w:pPr>
              <w:pStyle w:val="16"/>
              <w:widowControl/>
              <w:adjustRightInd w:val="0"/>
              <w:snapToGrid w:val="0"/>
              <w:jc w:val="center"/>
              <w:rPr>
                <w:rFonts w:hint="eastAsia" w:ascii="仿宋_GB2312" w:eastAsia="仿宋_GB2312" w:cs="仿宋_GB2312"/>
                <w:sz w:val="28"/>
                <w:szCs w:val="36"/>
                <w:lang w:val="en-US"/>
              </w:rPr>
            </w:pPr>
            <w:r>
              <w:rPr>
                <w:rFonts w:hint="eastAsia" w:ascii="仿宋_GB2312" w:eastAsia="仿宋_GB2312" w:cs="仿宋_GB2312"/>
                <w:sz w:val="28"/>
                <w:szCs w:val="36"/>
              </w:rPr>
              <w:t>收入的比重</w:t>
            </w:r>
            <w:r>
              <w:rPr>
                <w:rFonts w:hint="eastAsia" w:ascii="仿宋_GB2312" w:eastAsia="仿宋_GB2312" w:cs="仿宋_GB2312"/>
                <w:sz w:val="28"/>
                <w:szCs w:val="36"/>
                <w:lang w:val="en-US"/>
              </w:rPr>
              <w:t xml:space="preserve"> </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sz w:val="28"/>
                <w:szCs w:val="36"/>
                <w:lang w:val="en-US"/>
              </w:rPr>
            </w:pPr>
            <w:r>
              <w:rPr>
                <w:rFonts w:hint="eastAsia" w:ascii="仿宋_GB2312" w:eastAsia="仿宋_GB2312" w:cs="仿宋_GB2312"/>
                <w:sz w:val="28"/>
                <w:szCs w:val="36"/>
              </w:rPr>
              <w:t>新产品销售利润占利润总额的比重</w:t>
            </w:r>
            <w:r>
              <w:rPr>
                <w:rFonts w:hint="eastAsia" w:ascii="仿宋_GB2312" w:eastAsia="仿宋_GB2312" w:cs="仿宋_GB2312"/>
                <w:sz w:val="28"/>
                <w:szCs w:val="36"/>
                <w:lang w:val="en-US"/>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农副食品加工业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食品制造业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酒、饮料和精制茶制造业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烟草制品业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3.0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纺织业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纺织服装、服饰业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皮革、毛皮、羽毛及其制品和制鞋业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木材加工和木、 竹、 藤、 棕、 草制品业</w:t>
            </w:r>
            <w:r>
              <w:rPr>
                <w:rFonts w:hint="eastAsia" w:ascii="仿宋_GB2312" w:eastAsia="仿宋_GB2312" w:cs="仿宋_GB2312"/>
                <w:b w:val="0"/>
                <w:bCs/>
                <w:sz w:val="28"/>
                <w:szCs w:val="36"/>
                <w:lang w:val="en-US"/>
              </w:rPr>
              <w:t xml:space="preserve"> </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家具制造业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造纸和纸制品业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印刷和记录媒介复制业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文教、工美、体育和娱乐用品制造业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石油加工、炼焦和核燃料加工业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2.5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2.0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化学原料和化学制品制造业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医药制造业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化学纤维制造业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橡胶和塑料制品业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非金属矿物制品业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黑色金属冶炼和压延加工业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有色金属冶炼和压延加工业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1.2</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金属制品业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通用设备制造业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专用设备制造业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汽车制造业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铁路、船舶、航空航天和其他运输设备制造业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电气机械和器材制造业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计算机、通信和其他电子设备制造业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仪器仪表制造业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电力、热力生产和供应业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2.5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3.0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软件和信息技术服务业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0.6</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专业技术服务业</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rPr>
              <w:t>其他</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1.5</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pStyle w:val="16"/>
              <w:widowControl/>
              <w:adjustRightInd w:val="0"/>
              <w:snapToGrid w:val="0"/>
              <w:jc w:val="center"/>
              <w:rPr>
                <w:rFonts w:hint="eastAsia" w:ascii="仿宋_GB2312" w:eastAsia="仿宋_GB2312" w:cs="仿宋_GB2312"/>
                <w:b w:val="0"/>
                <w:bCs/>
                <w:sz w:val="28"/>
                <w:szCs w:val="36"/>
                <w:lang w:val="en-US"/>
              </w:rPr>
            </w:pPr>
            <w:r>
              <w:rPr>
                <w:rFonts w:hint="eastAsia" w:ascii="仿宋_GB2312" w:eastAsia="仿宋_GB2312" w:cs="仿宋_GB2312"/>
                <w:b w:val="0"/>
                <w:bCs/>
                <w:sz w:val="28"/>
                <w:szCs w:val="36"/>
                <w:lang w:val="en-US"/>
              </w:rPr>
              <w:t>1.0</w:t>
            </w:r>
          </w:p>
        </w:tc>
      </w:tr>
    </w:tbl>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sz w:val="28"/>
          <w:szCs w:val="28"/>
          <w:lang w:val="en-US"/>
        </w:rPr>
      </w:pPr>
      <w:r>
        <w:rPr>
          <w:rFonts w:hint="eastAsia" w:ascii="仿宋_GB2312" w:hAnsi="Times New Roman" w:eastAsia="仿宋_GB2312" w:cs="仿宋_GB2312"/>
          <w:b/>
          <w:bCs w:val="0"/>
          <w:kern w:val="2"/>
          <w:sz w:val="28"/>
          <w:szCs w:val="28"/>
          <w:lang w:val="en-US" w:eastAsia="zh-CN" w:bidi="ar"/>
        </w:rPr>
        <w:t>说明：</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r>
        <w:rPr>
          <w:rFonts w:hint="eastAsia" w:ascii="仿宋_GB2312" w:hAnsi="Times New Roman" w:eastAsia="仿宋_GB2312" w:cs="仿宋_GB2312"/>
          <w:kern w:val="2"/>
          <w:sz w:val="24"/>
          <w:szCs w:val="22"/>
          <w:lang w:val="en-US" w:eastAsia="zh-CN" w:bidi="ar"/>
        </w:rPr>
        <w:t>．</w:t>
      </w:r>
      <w:r>
        <w:rPr>
          <w:rFonts w:hint="eastAsia" w:ascii="仿宋_GB2312" w:hAnsi="Times New Roman" w:eastAsia="仿宋_GB2312" w:cs="仿宋_GB2312"/>
          <w:kern w:val="2"/>
          <w:sz w:val="28"/>
          <w:szCs w:val="28"/>
          <w:lang w:val="en-US" w:eastAsia="zh-CN" w:bidi="ar"/>
        </w:rPr>
        <w:t xml:space="preserve">由于不同行业在研发投入与产出方面存在较大差异，技术中心评估时，对不同行业企业“研发经费支出占主营业务收入的比重”、“新产品销售收入占主营业务收入的比重”、“新产品销售利润占利润总额的比重” 三个指标引入行业系数加以调节。 </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r>
        <w:rPr>
          <w:rFonts w:hint="eastAsia" w:ascii="仿宋_GB2312" w:hAnsi="Times New Roman" w:eastAsia="仿宋_GB2312" w:cs="仿宋_GB2312"/>
          <w:kern w:val="2"/>
          <w:sz w:val="24"/>
          <w:szCs w:val="22"/>
          <w:lang w:val="en-US" w:eastAsia="zh-CN" w:bidi="ar"/>
        </w:rPr>
        <w:t>．</w:t>
      </w:r>
      <w:r>
        <w:rPr>
          <w:rFonts w:hint="eastAsia" w:ascii="仿宋_GB2312" w:hAnsi="Times New Roman" w:eastAsia="仿宋_GB2312" w:cs="仿宋_GB2312"/>
          <w:kern w:val="2"/>
          <w:sz w:val="28"/>
          <w:szCs w:val="28"/>
          <w:lang w:val="en-US" w:eastAsia="zh-CN" w:bidi="ar"/>
        </w:rPr>
        <w:t xml:space="preserve">行业系数主要依据已认定国家企业技术中心评价数据、大型工业企业统计数据测算得到。 </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r>
        <w:rPr>
          <w:rFonts w:hint="eastAsia" w:ascii="仿宋_GB2312" w:hAnsi="Times New Roman" w:eastAsia="仿宋_GB2312" w:cs="仿宋_GB2312"/>
          <w:kern w:val="2"/>
          <w:sz w:val="24"/>
          <w:szCs w:val="22"/>
          <w:lang w:val="en-US" w:eastAsia="zh-CN" w:bidi="ar"/>
        </w:rPr>
        <w:t>．</w:t>
      </w:r>
      <w:r>
        <w:rPr>
          <w:rFonts w:hint="eastAsia" w:ascii="仿宋_GB2312" w:hAnsi="Times New Roman" w:eastAsia="仿宋_GB2312" w:cs="仿宋_GB2312"/>
          <w:kern w:val="2"/>
          <w:sz w:val="28"/>
          <w:szCs w:val="28"/>
          <w:lang w:val="en-US" w:eastAsia="zh-CN" w:bidi="ar"/>
        </w:rPr>
        <w:t xml:space="preserve">行业系数只作为第三方评估机构评价时使用，企业填报时无需考虑行业系数，按实际数据填报。评价时，根据企业填报的实际数据计算得出上述指标的比重，再乘以行业系数，得出指标的评价值。 </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4</w:t>
      </w:r>
      <w:r>
        <w:rPr>
          <w:rFonts w:hint="eastAsia" w:ascii="仿宋_GB2312" w:hAnsi="Times New Roman" w:eastAsia="仿宋_GB2312" w:cs="仿宋_GB2312"/>
          <w:kern w:val="2"/>
          <w:sz w:val="24"/>
          <w:szCs w:val="22"/>
          <w:lang w:val="en-US" w:eastAsia="zh-CN" w:bidi="ar"/>
        </w:rPr>
        <w:t>．</w:t>
      </w:r>
      <w:r>
        <w:rPr>
          <w:rFonts w:hint="eastAsia" w:ascii="仿宋_GB2312" w:hAnsi="Times New Roman" w:eastAsia="仿宋_GB2312" w:cs="仿宋_GB2312"/>
          <w:kern w:val="2"/>
          <w:sz w:val="28"/>
          <w:szCs w:val="28"/>
          <w:lang w:val="en-US" w:eastAsia="zh-CN" w:bidi="ar"/>
        </w:rPr>
        <w:t xml:space="preserve">行业系数表中的“其他” 行业包括“交通运输、 仓储和邮政业”、“文化、体育和娱乐业” 等行业。 </w:t>
      </w:r>
    </w:p>
    <w:p>
      <w:pPr>
        <w:keepNext w:val="0"/>
        <w:keepLines w:val="0"/>
        <w:widowControl w:val="0"/>
        <w:suppressLineNumbers w:val="0"/>
        <w:spacing w:before="0" w:beforeAutospacing="0" w:after="0" w:afterAutospacing="0"/>
        <w:ind w:left="0" w:right="0"/>
        <w:jc w:val="both"/>
        <w:rPr>
          <w:b/>
          <w:bCs w:val="0"/>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b/>
          <w:bCs w:val="0"/>
          <w:sz w:val="32"/>
          <w:szCs w:val="32"/>
          <w:lang w:val="en-US"/>
        </w:rPr>
      </w:pPr>
      <w:r>
        <w:rPr>
          <w:rFonts w:hint="eastAsia" w:ascii="仿宋_GB2312" w:hAnsi="仿宋" w:eastAsia="仿宋_GB2312" w:cs="仿宋_GB2312"/>
          <w:b/>
          <w:bCs w:val="0"/>
          <w:kern w:val="2"/>
          <w:sz w:val="32"/>
          <w:szCs w:val="32"/>
          <w:lang w:val="en-US" w:eastAsia="zh-CN" w:bidi="ar"/>
        </w:rPr>
        <w:t xml:space="preserve">   </w:t>
      </w:r>
      <w:r>
        <w:rPr>
          <w:rFonts w:hint="eastAsia" w:ascii="黑体" w:hAnsi="宋体" w:eastAsia="黑体" w:cs="黑体"/>
          <w:kern w:val="2"/>
          <w:sz w:val="31"/>
          <w:szCs w:val="31"/>
          <w:lang w:val="en-US" w:eastAsia="zh-CN" w:bidi="ar"/>
        </w:rPr>
        <w:t xml:space="preserve">三、限定性指标的最低标准 </w:t>
      </w:r>
    </w:p>
    <w:p>
      <w:pPr>
        <w:keepNext w:val="0"/>
        <w:keepLines w:val="0"/>
        <w:widowControl w:val="0"/>
        <w:suppressLineNumbers w:val="0"/>
        <w:spacing w:before="0" w:beforeAutospacing="0" w:after="0" w:afterAutospacing="0"/>
        <w:ind w:left="0" w:right="0" w:firstLine="62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31"/>
          <w:szCs w:val="31"/>
          <w:lang w:val="en-US" w:eastAsia="zh-CN" w:bidi="ar"/>
        </w:rPr>
        <w:t xml:space="preserve"> </w:t>
      </w:r>
      <w:r>
        <w:rPr>
          <w:rFonts w:hint="eastAsia" w:ascii="仿宋_GB2312" w:hAnsi="Times New Roman" w:eastAsia="仿宋_GB2312" w:cs="仿宋_GB2312"/>
          <w:kern w:val="2"/>
          <w:sz w:val="28"/>
          <w:szCs w:val="28"/>
          <w:lang w:val="en-US" w:eastAsia="zh-CN" w:bidi="ar"/>
        </w:rPr>
        <w:t>1．年度研究与试验发展经费支出额不低于600万元。</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2．年度研究与试验发展人员数不少于30人。</w: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32"/>
          <w:szCs w:val="24"/>
          <w:lang w:val="en-US"/>
        </w:rPr>
      </w:pPr>
      <w:r>
        <w:rPr>
          <w:rFonts w:hint="eastAsia" w:ascii="仿宋_GB2312" w:hAnsi="Times New Roman" w:eastAsia="仿宋_GB2312" w:cs="仿宋_GB2312"/>
          <w:kern w:val="2"/>
          <w:sz w:val="28"/>
          <w:szCs w:val="28"/>
          <w:lang w:val="en-US" w:eastAsia="zh-CN" w:bidi="ar"/>
        </w:rPr>
        <w:t xml:space="preserve">  3．年度技术开发仪器设备原值不低于800万元（农产品加工业、软件和信息技术服务业的企业不低于500万元）。</w:t>
      </w:r>
    </w:p>
    <w:p>
      <w:pPr>
        <w:pStyle w:val="3"/>
        <w:widowControl/>
        <w:spacing w:before="0" w:beforeAutospacing="0" w:after="0" w:afterAutospacing="0"/>
        <w:ind w:left="0" w:right="0"/>
        <w:jc w:val="center"/>
        <w:rPr>
          <w:rFonts w:hint="eastAsia" w:ascii="仿宋_GB2312" w:eastAsia="仿宋_GB2312" w:cs="仿宋_GB2312"/>
          <w:sz w:val="32"/>
          <w:szCs w:val="24"/>
          <w:lang w:val="en-US"/>
        </w:rPr>
      </w:pPr>
    </w:p>
    <w:p>
      <w:pPr>
        <w:pStyle w:val="3"/>
        <w:widowControl/>
        <w:spacing w:before="0" w:beforeAutospacing="0" w:after="0" w:afterAutospacing="0"/>
        <w:ind w:left="0" w:right="0"/>
        <w:jc w:val="center"/>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sectPr>
      <w:pgSz w:w="11906" w:h="16838"/>
      <w:pgMar w:top="1871" w:right="1531" w:bottom="164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52D88"/>
    <w:rsid w:val="51620DAB"/>
    <w:rsid w:val="64190600"/>
    <w:rsid w:val="776F7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10"/>
    <w:uiPriority w:val="0"/>
    <w:pPr>
      <w:keepNext w:val="0"/>
      <w:keepLines w:val="0"/>
      <w:widowControl w:val="0"/>
      <w:suppressLineNumbers w:val="0"/>
      <w:spacing w:before="0" w:beforeAutospacing="0" w:after="0" w:afterAutospacing="0" w:line="900" w:lineRule="exact"/>
      <w:ind w:left="0" w:right="0"/>
      <w:jc w:val="both"/>
    </w:pPr>
    <w:rPr>
      <w:rFonts w:hint="eastAsia" w:ascii="等线" w:hAnsi="等线" w:eastAsia="方正小标宋简体" w:cs="Times New Roman"/>
      <w:color w:val="000000"/>
      <w:w w:val="80"/>
      <w:kern w:val="2"/>
      <w:sz w:val="76"/>
      <w:szCs w:val="22"/>
      <w:lang w:val="en-US" w:eastAsia="zh-CN" w:bidi="ar"/>
    </w:rPr>
  </w:style>
  <w:style w:type="paragraph" w:styleId="3">
    <w:name w:val="Date"/>
    <w:basedOn w:val="1"/>
    <w:next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 w:type="paragraph" w:styleId="4">
    <w:name w:val="Subtitle"/>
    <w:basedOn w:val="1"/>
    <w:link w:val="13"/>
    <w:qFormat/>
    <w:uiPriority w:val="0"/>
    <w:pPr>
      <w:spacing w:before="240" w:beforeLines="0" w:beforeAutospacing="0" w:after="60" w:afterLines="0" w:afterAutospacing="0" w:line="312" w:lineRule="auto"/>
      <w:jc w:val="center"/>
      <w:outlineLvl w:val="1"/>
    </w:pPr>
    <w:rPr>
      <w:rFonts w:ascii="Arial" w:hAnsi="Arial"/>
      <w:b/>
      <w:kern w:val="28"/>
      <w:sz w:val="32"/>
    </w:rPr>
  </w:style>
  <w:style w:type="character" w:styleId="7">
    <w:name w:val="FollowedHyperlink"/>
    <w:basedOn w:val="6"/>
    <w:qFormat/>
    <w:uiPriority w:val="0"/>
    <w:rPr>
      <w:color w:val="000000"/>
      <w:u w:val="single"/>
    </w:rPr>
  </w:style>
  <w:style w:type="character" w:styleId="8">
    <w:name w:val="Hyperlink"/>
    <w:basedOn w:val="6"/>
    <w:qFormat/>
    <w:uiPriority w:val="0"/>
    <w:rPr>
      <w:color w:val="000000"/>
      <w:u w:val="single"/>
    </w:rPr>
  </w:style>
  <w:style w:type="character" w:customStyle="1" w:styleId="9">
    <w:name w:val="正文文本 + 10 pt"/>
    <w:basedOn w:val="10"/>
    <w:qFormat/>
    <w:uiPriority w:val="0"/>
    <w:rPr>
      <w:rFonts w:hint="eastAsia" w:ascii="等线" w:hAnsi="等线" w:eastAsia="方正小标宋简体" w:cs="等线"/>
      <w:color w:val="000000"/>
      <w:spacing w:val="0"/>
      <w:w w:val="80"/>
      <w:kern w:val="2"/>
      <w:sz w:val="20"/>
      <w:szCs w:val="20"/>
      <w:lang w:val="en-US" w:eastAsia="zh-CN" w:bidi="ar"/>
    </w:rPr>
  </w:style>
  <w:style w:type="character" w:customStyle="1" w:styleId="10">
    <w:name w:val="正文文本_"/>
    <w:basedOn w:val="6"/>
    <w:link w:val="2"/>
    <w:qFormat/>
    <w:uiPriority w:val="0"/>
    <w:rPr>
      <w:rFonts w:hint="eastAsia" w:ascii="等线" w:hAnsi="等线" w:eastAsia="方正小标宋简体" w:cs="等线"/>
      <w:color w:val="000000"/>
      <w:w w:val="80"/>
      <w:kern w:val="2"/>
      <w:sz w:val="76"/>
      <w:szCs w:val="22"/>
      <w:lang w:val="en-US" w:eastAsia="zh-CN" w:bidi="ar"/>
    </w:rPr>
  </w:style>
  <w:style w:type="character" w:customStyle="1" w:styleId="11">
    <w:name w:val="last-child"/>
    <w:basedOn w:val="6"/>
    <w:qFormat/>
    <w:uiPriority w:val="0"/>
  </w:style>
  <w:style w:type="character" w:customStyle="1" w:styleId="12">
    <w:name w:val="button"/>
    <w:basedOn w:val="6"/>
    <w:qFormat/>
    <w:uiPriority w:val="0"/>
  </w:style>
  <w:style w:type="character" w:customStyle="1" w:styleId="13">
    <w:name w:val=" Char Char2"/>
    <w:basedOn w:val="6"/>
    <w:link w:val="4"/>
    <w:qFormat/>
    <w:uiPriority w:val="0"/>
    <w:rPr>
      <w:rFonts w:ascii="Arial" w:hAnsi="Arial" w:eastAsia="宋体" w:cs="Arial"/>
      <w:b/>
      <w:kern w:val="28"/>
      <w:sz w:val="32"/>
      <w:szCs w:val="32"/>
      <w:lang w:val="en-US" w:eastAsia="zh-CN" w:bidi="ar"/>
    </w:rPr>
  </w:style>
  <w:style w:type="character" w:customStyle="1" w:styleId="14">
    <w:name w:val="last-child1"/>
    <w:basedOn w:val="6"/>
    <w:qFormat/>
    <w:uiPriority w:val="0"/>
  </w:style>
  <w:style w:type="character" w:customStyle="1" w:styleId="15">
    <w:name w:val="tmpztreemove_arrow"/>
    <w:basedOn w:val="6"/>
    <w:qFormat/>
    <w:uiPriority w:val="0"/>
  </w:style>
  <w:style w:type="paragraph" w:customStyle="1" w:styleId="16">
    <w:name w:val="sta"/>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b/>
      <w:color w:val="000000"/>
      <w:kern w:val="0"/>
      <w:sz w:val="36"/>
      <w:szCs w:val="3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2020-01-20T02:31:00Z</dcterms:created>
  <dc:creator>lenovo</dc:creator>
  <cp:lastModifiedBy>dell2</cp:lastModifiedBy>
  <dcterms:modified xsi:type="dcterms:W3CDTF">2022-02-25T06:57:33Z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336E20E314E14818AD780BB5F3994E4A</vt:lpwstr>
  </property>
</Properties>
</file>