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福州市网红餐饮店示范提A指引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一、基础设施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建设指引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（一）厨房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1.墙裙铺设至墙顶，并安装吊顶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2.地面耐磨平整不积水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3.排气设施功率应与业态相匹配。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4.操作台面（含灶台）使用不锈钢。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.使用透明隔断，操作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可视。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（二）打包间（备餐间）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打包间透明隔断、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不锈钢台面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2.需设置一次性</w:t>
      </w:r>
      <w:r>
        <w:rPr>
          <w:rFonts w:hint="eastAsia" w:ascii="仿宋_GB2312" w:hAnsi="仿宋_GB2312" w:eastAsia="仿宋_GB2312" w:cs="仿宋_GB2312"/>
          <w:sz w:val="32"/>
          <w:szCs w:val="32"/>
        </w:rPr>
        <w:t>餐具存储柜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，餐具不可放置地面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3.一次性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餐具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应从正规厂家购买，留存供货者的资质凭证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.打包区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根据经营业态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设置相应的冷藏或者保温设施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（三）面积与生产量（参考推荐）</w:t>
      </w:r>
    </w:p>
    <w:tbl>
      <w:tblPr>
        <w:tblStyle w:val="3"/>
        <w:tblpPr w:leftFromText="180" w:rightFromText="180" w:vertAnchor="text" w:horzAnchor="page" w:tblpX="585" w:tblpY="588"/>
        <w:tblOverlap w:val="never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52"/>
        <w:gridCol w:w="1271"/>
        <w:gridCol w:w="1363"/>
        <w:gridCol w:w="1268"/>
        <w:gridCol w:w="1065"/>
        <w:gridCol w:w="228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加工经营场所面积（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食品处理区与就餐场所面积之比（推荐）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切配烹饪场所面积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专间（或专区）面积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打包专区面积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面积与单班最大生产份数之比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无堂食网络餐饮店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1:2.0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（单班60~100份）（每月3600~6000份）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1:2.2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（单班110~330份）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（每月6600~19800份）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1:2.3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（单班345~460份）（每月20700~27600份）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超过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200m</w:t>
            </w:r>
            <w:r>
              <w:rPr>
                <w:rFonts w:hint="eastAsia" w:ascii="Calibri" w:hAnsi="Calibri" w:cs="Calibri" w:eastAsiaTheme="minorEastAsia"/>
                <w:color w:val="auto"/>
                <w:sz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Calibri" w:hAnsi="Calibri" w:cs="Calibri" w:eastAsiaTheme="minorEastAsia"/>
                <w:color w:val="auto"/>
                <w:sz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Calibri" w:hAnsi="Calibri" w:cs="Calibri"/>
                <w:color w:val="auto"/>
                <w:sz w:val="21"/>
                <w:vertAlign w:val="baseline"/>
                <w:lang w:val="en-US" w:eastAsia="zh-CN"/>
              </w:rPr>
              <w:t>应申请集体用餐配送资质。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有就餐场所网络餐饮店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1:1.5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1:0.5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25份</w:t>
            </w:r>
            <w:r>
              <w:rPr>
                <w:rFonts w:hint="eastAsia"/>
                <w:vertAlign w:val="baseline"/>
                <w:lang w:val="en-US" w:eastAsia="zh-CN"/>
              </w:rPr>
              <w:t>）（每月1500份）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1:2.0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10%，且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10%，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1:0.6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（单班30~90份）（每月1800~5400份）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1:1.0，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单班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250份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&gt;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单班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250份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卫生</w:t>
      </w:r>
      <w:r>
        <w:rPr>
          <w:rFonts w:hint="eastAsia" w:ascii="黑体" w:hAnsi="黑体" w:eastAsia="黑体" w:cs="黑体"/>
          <w:sz w:val="32"/>
          <w:szCs w:val="32"/>
        </w:rPr>
        <w:t>管理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管理指引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卫生做到每天一小整、一周一大整， 应定期查杀蟑螂、老鼠、苍蝇等危害食品卫生安全的虫害。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灭蝇灯（建议紫外线诱捕式）灯网内无杂物和死蝇，使用正常。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炉灶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灶台保持不锈钢本色，无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积垢，无</w:t>
      </w:r>
      <w:r>
        <w:rPr>
          <w:rFonts w:hint="eastAsia" w:ascii="仿宋_GB2312" w:hAnsi="仿宋_GB2312" w:eastAsia="仿宋_GB2312" w:cs="仿宋_GB2312"/>
          <w:sz w:val="32"/>
          <w:szCs w:val="32"/>
        </w:rPr>
        <w:t>油垢，无杂物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调味品容器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下班</w:t>
      </w:r>
      <w:r>
        <w:rPr>
          <w:rFonts w:hint="eastAsia" w:ascii="仿宋_GB2312" w:hAnsi="仿宋_GB2312" w:eastAsia="仿宋_GB2312" w:cs="仿宋_GB2312"/>
          <w:sz w:val="32"/>
          <w:szCs w:val="32"/>
        </w:rPr>
        <w:t>后应封闭存储，防止异物混入。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定期清洗更换调味品容器。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切配区域卫生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砧板、刀具应生熟分类使用，每天清洗并归类，定期消毒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刀具须清洗干净、无油垢、无锈透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冰箱定期化霜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保持冰箱内外清洁，无积水、无异味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冰箱内食品，熟食必须密闭保存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，无私人物品。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地板、水池区域卫生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保持地面无油渍、无水迹、无杂物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，不滑，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无卫生死角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垃圾桶必须及时清理，保持干净，加盖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水池须保持干净、无油垢、无杂物、无破损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，水流畅通。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地沟保持畅通无杂物、无异味、无污垢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打包间卫生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保温柜表面、内部四壁、内部层架、门封条无积垢、无油渍、无异物。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打包台面无灰尘、无油渍、无异物。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仓库卫生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仓库物品摆放整齐、干净，货架无灰尘，不得存放私人物品，地面无杂物。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干货存储柜无变质原料，干净、清洁。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1"/>
    <w:rsid w:val="003D4E28"/>
    <w:rsid w:val="004C4ACD"/>
    <w:rsid w:val="005D62DD"/>
    <w:rsid w:val="006E3305"/>
    <w:rsid w:val="00881D67"/>
    <w:rsid w:val="00BB63B1"/>
    <w:rsid w:val="00CD33F1"/>
    <w:rsid w:val="00D04F8E"/>
    <w:rsid w:val="00FA1CB7"/>
    <w:rsid w:val="0169614F"/>
    <w:rsid w:val="0293573F"/>
    <w:rsid w:val="05903FC6"/>
    <w:rsid w:val="10BD4F87"/>
    <w:rsid w:val="11063E0D"/>
    <w:rsid w:val="15D62F9F"/>
    <w:rsid w:val="203850BC"/>
    <w:rsid w:val="209C2955"/>
    <w:rsid w:val="2227343D"/>
    <w:rsid w:val="29A66AF1"/>
    <w:rsid w:val="2EE106C3"/>
    <w:rsid w:val="335852F4"/>
    <w:rsid w:val="3BC37208"/>
    <w:rsid w:val="43FE6C70"/>
    <w:rsid w:val="468460DB"/>
    <w:rsid w:val="499F2B42"/>
    <w:rsid w:val="4BF109BE"/>
    <w:rsid w:val="57A5751D"/>
    <w:rsid w:val="5CFB0A0C"/>
    <w:rsid w:val="71AD1356"/>
    <w:rsid w:val="735B23CE"/>
    <w:rsid w:val="799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450</Characters>
  <Lines>3</Lines>
  <Paragraphs>1</Paragraphs>
  <TotalTime>20</TotalTime>
  <ScaleCrop>false</ScaleCrop>
  <LinksUpToDate>false</LinksUpToDate>
  <CharactersWithSpaces>527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2021-10-13T08:26:00Z</dcterms:created>
  <dc:creator>jfwl</dc:creator>
  <cp:lastModifiedBy>林春</cp:lastModifiedBy>
  <cp:lastPrinted>2021-12-29T01:43:32Z</cp:lastPrinted>
  <dcterms:modified xsi:type="dcterms:W3CDTF">2021-12-29T01:43:38Z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E369218C59CA45249A656EA6018FDE60</vt:lpwstr>
  </property>
</Properties>
</file>